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74FC6A" w14:textId="77777777" w:rsidR="00F202B2" w:rsidRDefault="00CA21C5">
      <w:pPr>
        <w:pStyle w:val="normal0"/>
        <w:widowControl w:val="0"/>
      </w:pPr>
      <w:r>
        <w:rPr>
          <w:rFonts w:ascii="Times New Roman" w:eastAsia="Times New Roman" w:hAnsi="Times New Roman" w:cs="Times New Roman"/>
          <w:b/>
          <w:sz w:val="28"/>
          <w:szCs w:val="28"/>
          <w:u w:val="single"/>
        </w:rPr>
        <w:t>Table of Contents</w:t>
      </w:r>
    </w:p>
    <w:p w14:paraId="5C04285A" w14:textId="77777777" w:rsidR="00F202B2" w:rsidRDefault="00F202B2">
      <w:pPr>
        <w:pStyle w:val="normal0"/>
        <w:widowControl w:val="0"/>
      </w:pPr>
    </w:p>
    <w:p w14:paraId="268CE73A" w14:textId="77777777" w:rsidR="00F202B2" w:rsidRDefault="00CA21C5">
      <w:pPr>
        <w:pStyle w:val="normal0"/>
        <w:widowControl w:val="0"/>
        <w:numPr>
          <w:ilvl w:val="0"/>
          <w:numId w:val="1"/>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68F7072" w14:textId="77777777" w:rsidR="00F202B2" w:rsidRDefault="00CA21C5">
      <w:pPr>
        <w:pStyle w:val="normal0"/>
        <w:widowControl w:val="0"/>
        <w:numPr>
          <w:ilvl w:val="0"/>
          <w:numId w:val="1"/>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Paper #3: “Working Towards a Productive Methodology of Empowerment”</w:t>
      </w:r>
    </w:p>
    <w:p w14:paraId="47D966C2" w14:textId="77777777" w:rsidR="00F202B2" w:rsidRDefault="00CA21C5">
      <w:pPr>
        <w:pStyle w:val="normal0"/>
        <w:widowControl w:val="0"/>
        <w:ind w:left="720"/>
      </w:pPr>
      <w:r>
        <w:rPr>
          <w:rFonts w:ascii="Times New Roman" w:eastAsia="Times New Roman" w:hAnsi="Times New Roman" w:cs="Times New Roman"/>
          <w:sz w:val="24"/>
          <w:szCs w:val="24"/>
        </w:rPr>
        <w:t xml:space="preserve">In this paper, I work towards a productive definition of empowerment that avoids the damage centered and deficit orientations that arise when many individuals attempt to help others. Instead, I advocate for the making of space for </w:t>
      </w:r>
      <w:proofErr w:type="gramStart"/>
      <w:r>
        <w:rPr>
          <w:rFonts w:ascii="Times New Roman" w:eastAsia="Times New Roman" w:hAnsi="Times New Roman" w:cs="Times New Roman"/>
          <w:sz w:val="24"/>
          <w:szCs w:val="24"/>
        </w:rPr>
        <w:t xml:space="preserve">an individual to realize </w:t>
      </w:r>
      <w:r>
        <w:rPr>
          <w:rFonts w:ascii="Times New Roman" w:eastAsia="Times New Roman" w:hAnsi="Times New Roman" w:cs="Times New Roman"/>
          <w:sz w:val="24"/>
          <w:szCs w:val="24"/>
        </w:rPr>
        <w:t>their</w:t>
      </w:r>
      <w:proofErr w:type="gramEnd"/>
      <w:r>
        <w:rPr>
          <w:rFonts w:ascii="Times New Roman" w:eastAsia="Times New Roman" w:hAnsi="Times New Roman" w:cs="Times New Roman"/>
          <w:sz w:val="24"/>
          <w:szCs w:val="24"/>
        </w:rPr>
        <w:t xml:space="preserve"> own desires upon the way towards empowerment.</w:t>
      </w:r>
    </w:p>
    <w:p w14:paraId="7A47F3CB" w14:textId="77777777" w:rsidR="00F202B2" w:rsidRDefault="00CA21C5">
      <w:pPr>
        <w:pStyle w:val="normal0"/>
        <w:widowControl w:val="0"/>
        <w:numPr>
          <w:ilvl w:val="0"/>
          <w:numId w:val="1"/>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A Compilation of My Field Notes</w:t>
      </w:r>
    </w:p>
    <w:p w14:paraId="3560B25A" w14:textId="77777777" w:rsidR="00F202B2" w:rsidRDefault="00CA21C5">
      <w:pPr>
        <w:pStyle w:val="normal0"/>
        <w:widowControl w:val="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My field notes consist of the many thoughts I had throughout my placement in a </w:t>
      </w:r>
    </w:p>
    <w:p w14:paraId="59A6E70F" w14:textId="77777777" w:rsidR="00F202B2" w:rsidRDefault="00CA21C5">
      <w:pPr>
        <w:pStyle w:val="normal0"/>
        <w:widowControl w:val="0"/>
        <w:ind w:left="720"/>
      </w:pPr>
      <w:proofErr w:type="gramStart"/>
      <w:r>
        <w:rPr>
          <w:rFonts w:ascii="Times New Roman" w:eastAsia="Times New Roman" w:hAnsi="Times New Roman" w:cs="Times New Roman"/>
          <w:sz w:val="24"/>
          <w:szCs w:val="24"/>
        </w:rPr>
        <w:t>kindergarten</w:t>
      </w:r>
      <w:proofErr w:type="gramEnd"/>
      <w:r>
        <w:rPr>
          <w:rFonts w:ascii="Times New Roman" w:eastAsia="Times New Roman" w:hAnsi="Times New Roman" w:cs="Times New Roman"/>
          <w:sz w:val="24"/>
          <w:szCs w:val="24"/>
        </w:rPr>
        <w:t xml:space="preserve"> classroom. I tackle themes such as teacher authority, lesson planning, and pla</w:t>
      </w:r>
      <w:r>
        <w:rPr>
          <w:rFonts w:ascii="Times New Roman" w:eastAsia="Times New Roman" w:hAnsi="Times New Roman" w:cs="Times New Roman"/>
          <w:sz w:val="24"/>
          <w:szCs w:val="24"/>
        </w:rPr>
        <w:t>yed based learning.</w:t>
      </w:r>
    </w:p>
    <w:p w14:paraId="72FB0569" w14:textId="77777777" w:rsidR="00F202B2" w:rsidRDefault="00CA21C5">
      <w:pPr>
        <w:pStyle w:val="normal0"/>
        <w:widowControl w:val="0"/>
        <w:numPr>
          <w:ilvl w:val="0"/>
          <w:numId w:val="1"/>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My Top 5 Postcards</w:t>
      </w:r>
    </w:p>
    <w:p w14:paraId="230B7A9E" w14:textId="77777777" w:rsidR="00F202B2" w:rsidRDefault="00CA21C5">
      <w:pPr>
        <w:pStyle w:val="normal0"/>
        <w:widowControl w:val="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My postcards consist of the happenings of my daily life as they relate to my own </w:t>
      </w:r>
    </w:p>
    <w:p w14:paraId="0A6BC16A" w14:textId="77777777" w:rsidR="00F202B2" w:rsidRDefault="00CA21C5">
      <w:pPr>
        <w:pStyle w:val="normal0"/>
        <w:widowControl w:val="0"/>
        <w:ind w:left="720"/>
      </w:pPr>
      <w:proofErr w:type="gramStart"/>
      <w:r>
        <w:rPr>
          <w:rFonts w:ascii="Times New Roman" w:eastAsia="Times New Roman" w:hAnsi="Times New Roman" w:cs="Times New Roman"/>
          <w:sz w:val="24"/>
          <w:szCs w:val="24"/>
        </w:rPr>
        <w:t>development</w:t>
      </w:r>
      <w:proofErr w:type="gramEnd"/>
      <w:r>
        <w:rPr>
          <w:rFonts w:ascii="Times New Roman" w:eastAsia="Times New Roman" w:hAnsi="Times New Roman" w:cs="Times New Roman"/>
          <w:sz w:val="24"/>
          <w:szCs w:val="24"/>
        </w:rPr>
        <w:t>. I have had many educational and social experiences this semester that have helped me realize various things about myself.</w:t>
      </w:r>
    </w:p>
    <w:p w14:paraId="62E7B3F5" w14:textId="77777777" w:rsidR="00F202B2" w:rsidRDefault="00CA21C5">
      <w:pPr>
        <w:pStyle w:val="normal0"/>
        <w:widowControl w:val="0"/>
        <w:numPr>
          <w:ilvl w:val="0"/>
          <w:numId w:val="1"/>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Book Project Reflection</w:t>
      </w:r>
    </w:p>
    <w:p w14:paraId="6DEF9D89" w14:textId="77777777" w:rsidR="00F202B2" w:rsidRDefault="00CA21C5">
      <w:pPr>
        <w:pStyle w:val="normal0"/>
        <w:widowControl w:val="0"/>
        <w:ind w:left="720"/>
      </w:pPr>
      <w:r>
        <w:rPr>
          <w:rFonts w:ascii="Times New Roman" w:eastAsia="Times New Roman" w:hAnsi="Times New Roman" w:cs="Times New Roman"/>
          <w:sz w:val="24"/>
          <w:szCs w:val="24"/>
        </w:rPr>
        <w:t xml:space="preserve">I evaluate how I was able to supplement my desire to pursue the role of social justice in empowerment through the reading of </w:t>
      </w:r>
      <w:r>
        <w:rPr>
          <w:rFonts w:ascii="Times New Roman" w:eastAsia="Times New Roman" w:hAnsi="Times New Roman" w:cs="Times New Roman"/>
          <w:i/>
          <w:sz w:val="24"/>
          <w:szCs w:val="24"/>
        </w:rPr>
        <w:t>Between the World and Me</w:t>
      </w:r>
      <w:r>
        <w:rPr>
          <w:rFonts w:ascii="Times New Roman" w:eastAsia="Times New Roman" w:hAnsi="Times New Roman" w:cs="Times New Roman"/>
          <w:sz w:val="24"/>
          <w:szCs w:val="24"/>
        </w:rPr>
        <w:t>.</w:t>
      </w:r>
    </w:p>
    <w:p w14:paraId="1C7B8150" w14:textId="77777777" w:rsidR="00F202B2" w:rsidRDefault="00CA21C5">
      <w:pPr>
        <w:pStyle w:val="normal0"/>
        <w:widowControl w:val="0"/>
        <w:numPr>
          <w:ilvl w:val="0"/>
          <w:numId w:val="1"/>
        </w:numPr>
        <w:ind w:hanging="360"/>
        <w:contextualSpacing/>
        <w:rPr>
          <w:b/>
          <w:sz w:val="24"/>
          <w:szCs w:val="24"/>
        </w:rPr>
      </w:pPr>
      <w:r>
        <w:rPr>
          <w:rFonts w:ascii="Times New Roman" w:eastAsia="Times New Roman" w:hAnsi="Times New Roman" w:cs="Times New Roman"/>
          <w:b/>
          <w:sz w:val="24"/>
          <w:szCs w:val="24"/>
        </w:rPr>
        <w:t>Paper #1: “The Importance of a Holistic Approach to Education in Play Based Lear</w:t>
      </w:r>
      <w:r>
        <w:rPr>
          <w:rFonts w:ascii="Times New Roman" w:eastAsia="Times New Roman" w:hAnsi="Times New Roman" w:cs="Times New Roman"/>
          <w:b/>
          <w:sz w:val="24"/>
          <w:szCs w:val="24"/>
        </w:rPr>
        <w:t>ning”</w:t>
      </w:r>
    </w:p>
    <w:p w14:paraId="491CAD4F" w14:textId="77777777" w:rsidR="00F202B2" w:rsidRDefault="00CA21C5">
      <w:pPr>
        <w:pStyle w:val="normal0"/>
        <w:widowControl w:val="0"/>
        <w:ind w:left="720"/>
      </w:pPr>
      <w:r>
        <w:rPr>
          <w:rFonts w:ascii="Times New Roman" w:eastAsia="Times New Roman" w:hAnsi="Times New Roman" w:cs="Times New Roman"/>
          <w:sz w:val="24"/>
          <w:szCs w:val="24"/>
        </w:rPr>
        <w:t>I focus upon the need to approach the roles that both the academic and the social have in a play based learning model.</w:t>
      </w:r>
    </w:p>
    <w:p w14:paraId="6C3181F8" w14:textId="77777777" w:rsidR="00F202B2" w:rsidRDefault="00CA21C5">
      <w:pPr>
        <w:pStyle w:val="normal0"/>
        <w:widowControl w:val="0"/>
        <w:numPr>
          <w:ilvl w:val="0"/>
          <w:numId w:val="1"/>
        </w:numPr>
        <w:ind w:hanging="360"/>
        <w:contextualSpacing/>
        <w:rPr>
          <w:b/>
          <w:sz w:val="24"/>
          <w:szCs w:val="24"/>
        </w:rPr>
      </w:pPr>
      <w:r>
        <w:rPr>
          <w:rFonts w:ascii="Times New Roman" w:eastAsia="Times New Roman" w:hAnsi="Times New Roman" w:cs="Times New Roman"/>
          <w:b/>
          <w:sz w:val="24"/>
          <w:szCs w:val="24"/>
        </w:rPr>
        <w:t>Paper #2: “A Refocusing of Our Empowering Learners Class”</w:t>
      </w:r>
    </w:p>
    <w:p w14:paraId="4253F1DE" w14:textId="77777777" w:rsidR="00F202B2" w:rsidRDefault="00CA21C5">
      <w:pPr>
        <w:pStyle w:val="normal0"/>
        <w:widowControl w:val="0"/>
        <w:ind w:left="720"/>
      </w:pPr>
      <w:r>
        <w:rPr>
          <w:rFonts w:ascii="Times New Roman" w:eastAsia="Times New Roman" w:hAnsi="Times New Roman" w:cs="Times New Roman"/>
          <w:sz w:val="24"/>
          <w:szCs w:val="24"/>
        </w:rPr>
        <w:t>I advocate for a redirection in how our own class discusses issues of emp</w:t>
      </w:r>
      <w:r>
        <w:rPr>
          <w:rFonts w:ascii="Times New Roman" w:eastAsia="Times New Roman" w:hAnsi="Times New Roman" w:cs="Times New Roman"/>
          <w:sz w:val="24"/>
          <w:szCs w:val="24"/>
        </w:rPr>
        <w:t>owerment that arise in the field of education and beyond.</w:t>
      </w:r>
    </w:p>
    <w:p w14:paraId="2972A558" w14:textId="77777777" w:rsidR="00F202B2" w:rsidRDefault="00F202B2">
      <w:pPr>
        <w:pStyle w:val="normal0"/>
        <w:widowControl w:val="0"/>
      </w:pPr>
    </w:p>
    <w:p w14:paraId="2E3DF6B0" w14:textId="77777777" w:rsidR="00F202B2" w:rsidRDefault="00F202B2">
      <w:pPr>
        <w:pStyle w:val="normal0"/>
        <w:widowControl w:val="0"/>
      </w:pPr>
    </w:p>
    <w:p w14:paraId="1A2D8FFD" w14:textId="77777777" w:rsidR="00F202B2" w:rsidRDefault="00CA21C5">
      <w:pPr>
        <w:pStyle w:val="normal0"/>
      </w:pPr>
      <w:r>
        <w:br w:type="page"/>
      </w:r>
    </w:p>
    <w:p w14:paraId="60F98C6A" w14:textId="77777777" w:rsidR="00F202B2" w:rsidRDefault="00F202B2">
      <w:pPr>
        <w:pStyle w:val="normal0"/>
        <w:widowControl w:val="0"/>
      </w:pPr>
    </w:p>
    <w:p w14:paraId="608C9E7D" w14:textId="77777777" w:rsidR="00F202B2" w:rsidRDefault="00CA21C5">
      <w:pPr>
        <w:pStyle w:val="normal0"/>
        <w:widowControl w:val="0"/>
      </w:pPr>
      <w:r>
        <w:rPr>
          <w:b/>
        </w:rPr>
        <w:t>Introduction</w:t>
      </w:r>
    </w:p>
    <w:p w14:paraId="0DA91567" w14:textId="77777777" w:rsidR="00F202B2" w:rsidRDefault="00F202B2">
      <w:pPr>
        <w:pStyle w:val="normal0"/>
        <w:widowControl w:val="0"/>
      </w:pPr>
    </w:p>
    <w:p w14:paraId="2AA6CACA" w14:textId="77777777" w:rsidR="00F202B2" w:rsidRDefault="00CA21C5">
      <w:pPr>
        <w:pStyle w:val="normal0"/>
        <w:widowControl w:val="0"/>
        <w:spacing w:line="480" w:lineRule="auto"/>
        <w:ind w:firstLine="720"/>
      </w:pPr>
      <w:r>
        <w:rPr>
          <w:rFonts w:ascii="Times New Roman" w:eastAsia="Times New Roman" w:hAnsi="Times New Roman" w:cs="Times New Roman"/>
          <w:sz w:val="24"/>
          <w:szCs w:val="24"/>
        </w:rPr>
        <w:t xml:space="preserve">Dear Reader, </w:t>
      </w:r>
    </w:p>
    <w:p w14:paraId="5BBE6DF7" w14:textId="77777777" w:rsidR="00F202B2" w:rsidRDefault="00CA21C5">
      <w:pPr>
        <w:pStyle w:val="normal0"/>
        <w:widowControl w:val="0"/>
        <w:spacing w:line="480" w:lineRule="auto"/>
        <w:ind w:firstLine="720"/>
      </w:pPr>
      <w:r>
        <w:rPr>
          <w:rFonts w:ascii="Times New Roman" w:eastAsia="Times New Roman" w:hAnsi="Times New Roman" w:cs="Times New Roman"/>
          <w:sz w:val="24"/>
          <w:szCs w:val="24"/>
        </w:rPr>
        <w:t>In this portfolio, I have included all of the work that I created along my struggles to comprehend, and move towards a productive definition of empowerment. The firs</w:t>
      </w:r>
      <w:r>
        <w:rPr>
          <w:rFonts w:ascii="Times New Roman" w:eastAsia="Times New Roman" w:hAnsi="Times New Roman" w:cs="Times New Roman"/>
          <w:sz w:val="24"/>
          <w:szCs w:val="24"/>
        </w:rPr>
        <w:t xml:space="preserve">t section of my portfolio is my final paper. I begin this paper by explaining the influence that the work of Grace </w:t>
      </w:r>
      <w:proofErr w:type="spellStart"/>
      <w:r>
        <w:rPr>
          <w:rFonts w:ascii="Times New Roman" w:eastAsia="Times New Roman" w:hAnsi="Times New Roman" w:cs="Times New Roman"/>
          <w:sz w:val="24"/>
          <w:szCs w:val="24"/>
        </w:rPr>
        <w:t>Boda</w:t>
      </w:r>
      <w:proofErr w:type="spellEnd"/>
      <w:r>
        <w:rPr>
          <w:rFonts w:ascii="Times New Roman" w:eastAsia="Times New Roman" w:hAnsi="Times New Roman" w:cs="Times New Roman"/>
          <w:sz w:val="24"/>
          <w:szCs w:val="24"/>
        </w:rPr>
        <w:t xml:space="preserve">, who attempts to explain a theory on adult development, had upon the rest of my semester. Through investigating the writing of Jonathan </w:t>
      </w:r>
      <w:r>
        <w:rPr>
          <w:rFonts w:ascii="Times New Roman" w:eastAsia="Times New Roman" w:hAnsi="Times New Roman" w:cs="Times New Roman"/>
          <w:sz w:val="24"/>
          <w:szCs w:val="24"/>
        </w:rPr>
        <w:t>Shay upon the veteran experience, I conclude that all individuals have the capacity to be categorized as learners and, consequently, have the capacity for development. Under the assumption that everyone can be categorized as a learner, I am interested in i</w:t>
      </w:r>
      <w:r>
        <w:rPr>
          <w:rFonts w:ascii="Times New Roman" w:eastAsia="Times New Roman" w:hAnsi="Times New Roman" w:cs="Times New Roman"/>
          <w:sz w:val="24"/>
          <w:szCs w:val="24"/>
        </w:rPr>
        <w:t xml:space="preserve">nvestigating how an individual generates the capacity to help another on the way towards </w:t>
      </w:r>
      <w:proofErr w:type="gramStart"/>
      <w:r>
        <w:rPr>
          <w:rFonts w:ascii="Times New Roman" w:eastAsia="Times New Roman" w:hAnsi="Times New Roman" w:cs="Times New Roman"/>
          <w:sz w:val="24"/>
          <w:szCs w:val="24"/>
        </w:rPr>
        <w:t>their</w:t>
      </w:r>
      <w:proofErr w:type="gramEnd"/>
      <w:r>
        <w:rPr>
          <w:rFonts w:ascii="Times New Roman" w:eastAsia="Times New Roman" w:hAnsi="Times New Roman" w:cs="Times New Roman"/>
          <w:sz w:val="24"/>
          <w:szCs w:val="24"/>
        </w:rPr>
        <w:t xml:space="preserve"> own empowerment. I will conclude that, in order to help someone along the way towards empowerment in a productive way, one must become an effective enabler. It i</w:t>
      </w:r>
      <w:r>
        <w:rPr>
          <w:rFonts w:ascii="Times New Roman" w:eastAsia="Times New Roman" w:hAnsi="Times New Roman" w:cs="Times New Roman"/>
          <w:sz w:val="24"/>
          <w:szCs w:val="24"/>
        </w:rPr>
        <w:t xml:space="preserve">s not the job of any individual to dictate what another wants, but to give space for that individual to discover </w:t>
      </w:r>
      <w:proofErr w:type="gramStart"/>
      <w:r>
        <w:rPr>
          <w:rFonts w:ascii="Times New Roman" w:eastAsia="Times New Roman" w:hAnsi="Times New Roman" w:cs="Times New Roman"/>
          <w:sz w:val="24"/>
          <w:szCs w:val="24"/>
        </w:rPr>
        <w:t>their</w:t>
      </w:r>
      <w:proofErr w:type="gramEnd"/>
      <w:r>
        <w:rPr>
          <w:rFonts w:ascii="Times New Roman" w:eastAsia="Times New Roman" w:hAnsi="Times New Roman" w:cs="Times New Roman"/>
          <w:sz w:val="24"/>
          <w:szCs w:val="24"/>
        </w:rPr>
        <w:t xml:space="preserve"> own desires which, in their realization, will empower them.</w:t>
      </w:r>
    </w:p>
    <w:p w14:paraId="338D7A9E" w14:textId="77777777" w:rsidR="00F202B2" w:rsidRDefault="00CA21C5">
      <w:pPr>
        <w:pStyle w:val="normal0"/>
        <w:widowControl w:val="0"/>
        <w:spacing w:line="480" w:lineRule="auto"/>
        <w:ind w:firstLine="720"/>
      </w:pPr>
      <w:r>
        <w:rPr>
          <w:rFonts w:ascii="Times New Roman" w:eastAsia="Times New Roman" w:hAnsi="Times New Roman" w:cs="Times New Roman"/>
          <w:sz w:val="24"/>
          <w:szCs w:val="24"/>
        </w:rPr>
        <w:t>Aside from my final paper, this portfolio also includes a compilation of my weekly thoughts and investigations that take their form in both my field notes, and my top five postcards. Throughout the entire semester, I had, on a weekly basis, various difficu</w:t>
      </w:r>
      <w:r>
        <w:rPr>
          <w:rFonts w:ascii="Times New Roman" w:eastAsia="Times New Roman" w:hAnsi="Times New Roman" w:cs="Times New Roman"/>
          <w:sz w:val="24"/>
          <w:szCs w:val="24"/>
        </w:rPr>
        <w:t>lties completing my postcards. Most of those difficulties were spurred through a combination of both my dislike of the artistic portion of the assignment, and my consequent prioritization of many of my other assignments over their creation. Upon their comp</w:t>
      </w:r>
      <w:r>
        <w:rPr>
          <w:rFonts w:ascii="Times New Roman" w:eastAsia="Times New Roman" w:hAnsi="Times New Roman" w:cs="Times New Roman"/>
          <w:sz w:val="24"/>
          <w:szCs w:val="24"/>
        </w:rPr>
        <w:t xml:space="preserve">letion, however, I have concluded that, although I found their completion tedious, </w:t>
      </w:r>
      <w:r>
        <w:rPr>
          <w:rFonts w:ascii="Times New Roman" w:eastAsia="Times New Roman" w:hAnsi="Times New Roman" w:cs="Times New Roman"/>
          <w:sz w:val="24"/>
          <w:szCs w:val="24"/>
        </w:rPr>
        <w:lastRenderedPageBreak/>
        <w:t>these postcards aided me in my discovery of what methods of expression were productive for myself, whilst also holding me to a constant process of reevaluation. As I contend</w:t>
      </w:r>
      <w:r>
        <w:rPr>
          <w:rFonts w:ascii="Times New Roman" w:eastAsia="Times New Roman" w:hAnsi="Times New Roman" w:cs="Times New Roman"/>
          <w:sz w:val="24"/>
          <w:szCs w:val="24"/>
        </w:rPr>
        <w:t xml:space="preserve"> in my final paper, a large portion of what comprises adult development is prompted by how much space an individual makes for the reevaluation of the self. In having to constantly press the boundaries of my own skill and interest, I was able reaffirm my ac</w:t>
      </w:r>
      <w:r>
        <w:rPr>
          <w:rFonts w:ascii="Times New Roman" w:eastAsia="Times New Roman" w:hAnsi="Times New Roman" w:cs="Times New Roman"/>
          <w:sz w:val="24"/>
          <w:szCs w:val="24"/>
        </w:rPr>
        <w:t xml:space="preserve">ademic identity upon a near weekly basis. </w:t>
      </w:r>
    </w:p>
    <w:p w14:paraId="55A5C9BA" w14:textId="77777777" w:rsidR="00F202B2" w:rsidRDefault="00CA21C5">
      <w:pPr>
        <w:pStyle w:val="normal0"/>
        <w:widowControl w:val="0"/>
        <w:spacing w:line="480" w:lineRule="auto"/>
        <w:ind w:firstLine="720"/>
      </w:pPr>
      <w:r>
        <w:rPr>
          <w:rFonts w:ascii="Times New Roman" w:eastAsia="Times New Roman" w:hAnsi="Times New Roman" w:cs="Times New Roman"/>
          <w:sz w:val="24"/>
          <w:szCs w:val="24"/>
        </w:rPr>
        <w:t>The other main portions of my portfolio consist of both a review of the book group project we undertook as a class, and my previous two papers. In my papers, I investigate, respectively, the effectiveness of a kin</w:t>
      </w:r>
      <w:r>
        <w:rPr>
          <w:rFonts w:ascii="Times New Roman" w:eastAsia="Times New Roman" w:hAnsi="Times New Roman" w:cs="Times New Roman"/>
          <w:sz w:val="24"/>
          <w:szCs w:val="24"/>
        </w:rPr>
        <w:t>dergarten curriculum and the curriculum of our own course. Writing these papers allowed for me to, through a more comfortable method, explore themes of empowerment in two contrasting stages of education. The book group, as I explain, was a valuable experie</w:t>
      </w:r>
      <w:r>
        <w:rPr>
          <w:rFonts w:ascii="Times New Roman" w:eastAsia="Times New Roman" w:hAnsi="Times New Roman" w:cs="Times New Roman"/>
          <w:sz w:val="24"/>
          <w:szCs w:val="24"/>
        </w:rPr>
        <w:t xml:space="preserve">nce for me as an individual who was very interested in the place for social justice in empowerment. Through being given the opportunity to choose my own path, (to a certain extent) I was able to put into conversation topics that our class had covered such </w:t>
      </w:r>
      <w:r>
        <w:rPr>
          <w:rFonts w:ascii="Times New Roman" w:eastAsia="Times New Roman" w:hAnsi="Times New Roman" w:cs="Times New Roman"/>
          <w:sz w:val="24"/>
          <w:szCs w:val="24"/>
        </w:rPr>
        <w:t xml:space="preserve">as development with a book, </w:t>
      </w:r>
      <w:r>
        <w:rPr>
          <w:rFonts w:ascii="Times New Roman" w:eastAsia="Times New Roman" w:hAnsi="Times New Roman" w:cs="Times New Roman"/>
          <w:i/>
          <w:sz w:val="24"/>
          <w:szCs w:val="24"/>
        </w:rPr>
        <w:t xml:space="preserve">Between the World and </w:t>
      </w:r>
      <w:proofErr w:type="gramStart"/>
      <w:r>
        <w:rPr>
          <w:rFonts w:ascii="Times New Roman" w:eastAsia="Times New Roman" w:hAnsi="Times New Roman" w:cs="Times New Roman"/>
          <w:i/>
          <w:sz w:val="24"/>
          <w:szCs w:val="24"/>
        </w:rPr>
        <w:t>Me</w:t>
      </w:r>
      <w:r>
        <w:rPr>
          <w:rFonts w:ascii="Times New Roman" w:eastAsia="Times New Roman" w:hAnsi="Times New Roman" w:cs="Times New Roman"/>
          <w:sz w:val="24"/>
          <w:szCs w:val="24"/>
        </w:rPr>
        <w:t>, that</w:t>
      </w:r>
      <w:proofErr w:type="gramEnd"/>
      <w:r>
        <w:rPr>
          <w:rFonts w:ascii="Times New Roman" w:eastAsia="Times New Roman" w:hAnsi="Times New Roman" w:cs="Times New Roman"/>
          <w:sz w:val="24"/>
          <w:szCs w:val="24"/>
        </w:rPr>
        <w:t xml:space="preserve"> I had already wanted to read for some time. I hope this portfolio allows you insights into my continued pursuance of a definition of development with regards to social justice, and making space for</w:t>
      </w:r>
      <w:r>
        <w:rPr>
          <w:rFonts w:ascii="Times New Roman" w:eastAsia="Times New Roman" w:hAnsi="Times New Roman" w:cs="Times New Roman"/>
          <w:sz w:val="24"/>
          <w:szCs w:val="24"/>
        </w:rPr>
        <w:t xml:space="preserve"> the empowerment of others.</w:t>
      </w:r>
    </w:p>
    <w:p w14:paraId="5438C59A" w14:textId="77777777" w:rsidR="00F202B2" w:rsidRDefault="00F202B2">
      <w:pPr>
        <w:pStyle w:val="normal0"/>
        <w:widowControl w:val="0"/>
      </w:pPr>
    </w:p>
    <w:p w14:paraId="21018767" w14:textId="77777777" w:rsidR="00F202B2" w:rsidRDefault="00F202B2">
      <w:pPr>
        <w:pStyle w:val="normal0"/>
        <w:widowControl w:val="0"/>
        <w:spacing w:line="480" w:lineRule="auto"/>
        <w:jc w:val="center"/>
      </w:pPr>
    </w:p>
    <w:p w14:paraId="52B447D1" w14:textId="77777777" w:rsidR="00F202B2" w:rsidRDefault="00CA21C5">
      <w:pPr>
        <w:pStyle w:val="normal0"/>
      </w:pPr>
      <w:r>
        <w:br w:type="page"/>
      </w:r>
    </w:p>
    <w:p w14:paraId="69340F1D" w14:textId="77777777" w:rsidR="00F202B2" w:rsidRDefault="00F202B2">
      <w:pPr>
        <w:pStyle w:val="normal0"/>
        <w:widowControl w:val="0"/>
        <w:spacing w:line="480" w:lineRule="auto"/>
        <w:jc w:val="center"/>
      </w:pPr>
    </w:p>
    <w:p w14:paraId="0D34C4D9" w14:textId="77777777" w:rsidR="00F202B2" w:rsidRDefault="00CA21C5">
      <w:pPr>
        <w:pStyle w:val="normal0"/>
        <w:widowControl w:val="0"/>
        <w:spacing w:line="480" w:lineRule="auto"/>
        <w:jc w:val="center"/>
      </w:pPr>
      <w:r>
        <w:rPr>
          <w:rFonts w:ascii="Times New Roman" w:eastAsia="Times New Roman" w:hAnsi="Times New Roman" w:cs="Times New Roman"/>
          <w:b/>
          <w:color w:val="222222"/>
          <w:sz w:val="24"/>
          <w:szCs w:val="24"/>
          <w:highlight w:val="white"/>
        </w:rPr>
        <w:t>Working Towards a Productive Methodology of Empowerment</w:t>
      </w:r>
    </w:p>
    <w:p w14:paraId="3C706F3B"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 xml:space="preserve">Grace </w:t>
      </w:r>
      <w:proofErr w:type="spellStart"/>
      <w:r>
        <w:rPr>
          <w:rFonts w:ascii="Times New Roman" w:eastAsia="Times New Roman" w:hAnsi="Times New Roman" w:cs="Times New Roman"/>
          <w:color w:val="222222"/>
          <w:sz w:val="24"/>
          <w:szCs w:val="24"/>
          <w:highlight w:val="white"/>
        </w:rPr>
        <w:t>Boda’s</w:t>
      </w:r>
      <w:proofErr w:type="spellEnd"/>
      <w:r>
        <w:rPr>
          <w:rFonts w:ascii="Times New Roman" w:eastAsia="Times New Roman" w:hAnsi="Times New Roman" w:cs="Times New Roman"/>
          <w:color w:val="222222"/>
          <w:sz w:val="24"/>
          <w:szCs w:val="24"/>
          <w:highlight w:val="white"/>
        </w:rPr>
        <w:t xml:space="preserve"> writing on Adult Development was the first reading that I latched onto within this course. Within the beginnings of the course, this reading served to inform me that I needed to broaden my definition of a learner considerably moving throughout</w:t>
      </w:r>
      <w:r>
        <w:rPr>
          <w:rFonts w:ascii="Times New Roman" w:eastAsia="Times New Roman" w:hAnsi="Times New Roman" w:cs="Times New Roman"/>
          <w:color w:val="222222"/>
          <w:sz w:val="24"/>
          <w:szCs w:val="24"/>
          <w:highlight w:val="white"/>
        </w:rPr>
        <w:t xml:space="preserve"> the rest of the semester. </w:t>
      </w:r>
      <w:proofErr w:type="spellStart"/>
      <w:r>
        <w:rPr>
          <w:rFonts w:ascii="Times New Roman" w:eastAsia="Times New Roman" w:hAnsi="Times New Roman" w:cs="Times New Roman"/>
          <w:color w:val="222222"/>
          <w:sz w:val="24"/>
          <w:szCs w:val="24"/>
          <w:highlight w:val="white"/>
        </w:rPr>
        <w:t>Boda’s</w:t>
      </w:r>
      <w:proofErr w:type="spellEnd"/>
      <w:r>
        <w:rPr>
          <w:rFonts w:ascii="Times New Roman" w:eastAsia="Times New Roman" w:hAnsi="Times New Roman" w:cs="Times New Roman"/>
          <w:color w:val="222222"/>
          <w:sz w:val="24"/>
          <w:szCs w:val="24"/>
          <w:highlight w:val="white"/>
        </w:rPr>
        <w:t xml:space="preserve"> writing justifies that learning does not necessarily have to stop once we reach adulthood. She writes, “in the most global sense, development can be described as the gradual unfolding of people’s capacity to embrace ever v</w:t>
      </w:r>
      <w:r>
        <w:rPr>
          <w:rFonts w:ascii="Times New Roman" w:eastAsia="Times New Roman" w:hAnsi="Times New Roman" w:cs="Times New Roman"/>
          <w:color w:val="222222"/>
          <w:sz w:val="24"/>
          <w:szCs w:val="24"/>
          <w:highlight w:val="white"/>
        </w:rPr>
        <w:t>aster mental horizons and to plumb ever-greater depths of the heart.” (</w:t>
      </w:r>
      <w:proofErr w:type="spellStart"/>
      <w:r>
        <w:rPr>
          <w:rFonts w:ascii="Times New Roman" w:eastAsia="Times New Roman" w:hAnsi="Times New Roman" w:cs="Times New Roman"/>
          <w:color w:val="222222"/>
          <w:sz w:val="24"/>
          <w:szCs w:val="24"/>
          <w:highlight w:val="white"/>
        </w:rPr>
        <w:t>Boda</w:t>
      </w:r>
      <w:proofErr w:type="spellEnd"/>
      <w:r>
        <w:rPr>
          <w:rFonts w:ascii="Times New Roman" w:eastAsia="Times New Roman" w:hAnsi="Times New Roman" w:cs="Times New Roman"/>
          <w:color w:val="222222"/>
          <w:sz w:val="24"/>
          <w:szCs w:val="24"/>
          <w:highlight w:val="white"/>
        </w:rPr>
        <w:t xml:space="preserve">, 1) The lack of limitation that </w:t>
      </w:r>
      <w:proofErr w:type="spellStart"/>
      <w:r>
        <w:rPr>
          <w:rFonts w:ascii="Times New Roman" w:eastAsia="Times New Roman" w:hAnsi="Times New Roman" w:cs="Times New Roman"/>
          <w:color w:val="222222"/>
          <w:sz w:val="24"/>
          <w:szCs w:val="24"/>
          <w:highlight w:val="white"/>
        </w:rPr>
        <w:t>Boda</w:t>
      </w:r>
      <w:proofErr w:type="spellEnd"/>
      <w:r>
        <w:rPr>
          <w:rFonts w:ascii="Times New Roman" w:eastAsia="Times New Roman" w:hAnsi="Times New Roman" w:cs="Times New Roman"/>
          <w:color w:val="222222"/>
          <w:sz w:val="24"/>
          <w:szCs w:val="24"/>
          <w:highlight w:val="white"/>
        </w:rPr>
        <w:t xml:space="preserve"> puts upon learning and the ability for an individual to learn makes perfect sense in correlation to the name of our course, </w:t>
      </w:r>
      <w:r>
        <w:rPr>
          <w:rFonts w:ascii="Times New Roman" w:eastAsia="Times New Roman" w:hAnsi="Times New Roman" w:cs="Times New Roman"/>
          <w:i/>
          <w:color w:val="222222"/>
          <w:sz w:val="24"/>
          <w:szCs w:val="24"/>
          <w:highlight w:val="white"/>
        </w:rPr>
        <w:t>Empowering Learners</w:t>
      </w:r>
      <w:r>
        <w:rPr>
          <w:rFonts w:ascii="Times New Roman" w:eastAsia="Times New Roman" w:hAnsi="Times New Roman" w:cs="Times New Roman"/>
          <w:color w:val="222222"/>
          <w:sz w:val="24"/>
          <w:szCs w:val="24"/>
          <w:highlight w:val="white"/>
        </w:rPr>
        <w:t xml:space="preserve">. There is a distinctive reason why the course is not called, </w:t>
      </w:r>
      <w:r>
        <w:rPr>
          <w:rFonts w:ascii="Times New Roman" w:eastAsia="Times New Roman" w:hAnsi="Times New Roman" w:cs="Times New Roman"/>
          <w:i/>
          <w:color w:val="222222"/>
          <w:sz w:val="24"/>
          <w:szCs w:val="24"/>
          <w:highlight w:val="white"/>
        </w:rPr>
        <w:t>Empowering Students</w:t>
      </w:r>
      <w:r>
        <w:rPr>
          <w:rFonts w:ascii="Times New Roman" w:eastAsia="Times New Roman" w:hAnsi="Times New Roman" w:cs="Times New Roman"/>
          <w:color w:val="222222"/>
          <w:sz w:val="24"/>
          <w:szCs w:val="24"/>
          <w:highlight w:val="white"/>
        </w:rPr>
        <w:t xml:space="preserve">. In order to proceed through the realm of education, and for that matter the world, it is critical to acknowledge that everyone has the capacity to be a learner at any time. </w:t>
      </w:r>
      <w:r>
        <w:rPr>
          <w:rFonts w:ascii="Times New Roman" w:eastAsia="Times New Roman" w:hAnsi="Times New Roman" w:cs="Times New Roman"/>
          <w:color w:val="222222"/>
          <w:sz w:val="24"/>
          <w:szCs w:val="24"/>
          <w:highlight w:val="white"/>
        </w:rPr>
        <w:t>It is up to the individual and those that surround them to enable that learning to take place through the process of empowerment.</w:t>
      </w:r>
    </w:p>
    <w:p w14:paraId="4067FF54" w14:textId="77777777" w:rsidR="00F202B2" w:rsidRDefault="00CA21C5">
      <w:pPr>
        <w:pStyle w:val="normal0"/>
        <w:widowControl w:val="0"/>
        <w:spacing w:line="480" w:lineRule="auto"/>
        <w:ind w:firstLine="720"/>
      </w:pPr>
      <w:proofErr w:type="spellStart"/>
      <w:r>
        <w:rPr>
          <w:rFonts w:ascii="Times New Roman" w:eastAsia="Times New Roman" w:hAnsi="Times New Roman" w:cs="Times New Roman"/>
          <w:color w:val="222222"/>
          <w:sz w:val="24"/>
          <w:szCs w:val="24"/>
          <w:highlight w:val="white"/>
        </w:rPr>
        <w:t>Boda</w:t>
      </w:r>
      <w:proofErr w:type="spellEnd"/>
      <w:r>
        <w:rPr>
          <w:rFonts w:ascii="Times New Roman" w:eastAsia="Times New Roman" w:hAnsi="Times New Roman" w:cs="Times New Roman"/>
          <w:color w:val="222222"/>
          <w:sz w:val="24"/>
          <w:szCs w:val="24"/>
          <w:highlight w:val="white"/>
        </w:rPr>
        <w:t xml:space="preserve"> continues on in her writing to explain a stage sequential model that can be described as the vertical development theory.</w:t>
      </w:r>
      <w:r>
        <w:rPr>
          <w:rFonts w:ascii="Times New Roman" w:eastAsia="Times New Roman" w:hAnsi="Times New Roman" w:cs="Times New Roman"/>
          <w:color w:val="222222"/>
          <w:sz w:val="24"/>
          <w:szCs w:val="24"/>
          <w:highlight w:val="white"/>
        </w:rPr>
        <w:t xml:space="preserve"> According to </w:t>
      </w:r>
      <w:proofErr w:type="spellStart"/>
      <w:r>
        <w:rPr>
          <w:rFonts w:ascii="Times New Roman" w:eastAsia="Times New Roman" w:hAnsi="Times New Roman" w:cs="Times New Roman"/>
          <w:color w:val="222222"/>
          <w:sz w:val="24"/>
          <w:szCs w:val="24"/>
          <w:highlight w:val="white"/>
        </w:rPr>
        <w:t>Boda</w:t>
      </w:r>
      <w:proofErr w:type="spellEnd"/>
      <w:r>
        <w:rPr>
          <w:rFonts w:ascii="Times New Roman" w:eastAsia="Times New Roman" w:hAnsi="Times New Roman" w:cs="Times New Roman"/>
          <w:color w:val="222222"/>
          <w:sz w:val="24"/>
          <w:szCs w:val="24"/>
          <w:highlight w:val="white"/>
        </w:rPr>
        <w:t xml:space="preserve">, there is a sequential growth pattern that everyone follows as learners. This model characterizes eight stages, “opportunists, diplomats, experts, achievers, pluralists, strategists, alchemists, and </w:t>
      </w:r>
      <w:proofErr w:type="spellStart"/>
      <w:r>
        <w:rPr>
          <w:rFonts w:ascii="Times New Roman" w:eastAsia="Times New Roman" w:hAnsi="Times New Roman" w:cs="Times New Roman"/>
          <w:color w:val="222222"/>
          <w:sz w:val="24"/>
          <w:szCs w:val="24"/>
          <w:highlight w:val="white"/>
        </w:rPr>
        <w:t>unitives</w:t>
      </w:r>
      <w:proofErr w:type="spellEnd"/>
      <w:r>
        <w:rPr>
          <w:rFonts w:ascii="Times New Roman" w:eastAsia="Times New Roman" w:hAnsi="Times New Roman" w:cs="Times New Roman"/>
          <w:color w:val="222222"/>
          <w:sz w:val="24"/>
          <w:szCs w:val="24"/>
          <w:highlight w:val="white"/>
        </w:rPr>
        <w:t>.” (</w:t>
      </w:r>
      <w:proofErr w:type="spellStart"/>
      <w:r>
        <w:rPr>
          <w:rFonts w:ascii="Times New Roman" w:eastAsia="Times New Roman" w:hAnsi="Times New Roman" w:cs="Times New Roman"/>
          <w:color w:val="222222"/>
          <w:sz w:val="24"/>
          <w:szCs w:val="24"/>
          <w:highlight w:val="white"/>
        </w:rPr>
        <w:t>Boda</w:t>
      </w:r>
      <w:proofErr w:type="spellEnd"/>
      <w:r>
        <w:rPr>
          <w:rFonts w:ascii="Times New Roman" w:eastAsia="Times New Roman" w:hAnsi="Times New Roman" w:cs="Times New Roman"/>
          <w:color w:val="222222"/>
          <w:sz w:val="24"/>
          <w:szCs w:val="24"/>
          <w:highlight w:val="white"/>
        </w:rPr>
        <w:t>, 4-5) However, in our</w:t>
      </w:r>
      <w:r>
        <w:rPr>
          <w:rFonts w:ascii="Times New Roman" w:eastAsia="Times New Roman" w:hAnsi="Times New Roman" w:cs="Times New Roman"/>
          <w:color w:val="222222"/>
          <w:sz w:val="24"/>
          <w:szCs w:val="24"/>
          <w:highlight w:val="white"/>
        </w:rPr>
        <w:t xml:space="preserve"> conversation with Grace during class, it struck me that this vertical development model was problematic for a few reasons. A person, </w:t>
      </w:r>
      <w:r>
        <w:rPr>
          <w:rFonts w:ascii="Times New Roman" w:eastAsia="Times New Roman" w:hAnsi="Times New Roman" w:cs="Times New Roman"/>
          <w:color w:val="222222"/>
          <w:sz w:val="24"/>
          <w:szCs w:val="24"/>
          <w:highlight w:val="white"/>
        </w:rPr>
        <w:lastRenderedPageBreak/>
        <w:t xml:space="preserve">according to what Grace said, is restricted in their vertical development by their intellect. In his book, </w:t>
      </w:r>
      <w:r>
        <w:rPr>
          <w:rFonts w:ascii="Times New Roman" w:eastAsia="Times New Roman" w:hAnsi="Times New Roman" w:cs="Times New Roman"/>
          <w:i/>
          <w:color w:val="222222"/>
          <w:sz w:val="24"/>
          <w:szCs w:val="24"/>
          <w:highlight w:val="white"/>
        </w:rPr>
        <w:t>Achilles in Vie</w:t>
      </w:r>
      <w:r>
        <w:rPr>
          <w:rFonts w:ascii="Times New Roman" w:eastAsia="Times New Roman" w:hAnsi="Times New Roman" w:cs="Times New Roman"/>
          <w:i/>
          <w:color w:val="222222"/>
          <w:sz w:val="24"/>
          <w:szCs w:val="24"/>
          <w:highlight w:val="white"/>
        </w:rPr>
        <w:t>tnam</w:t>
      </w:r>
      <w:r>
        <w:rPr>
          <w:rFonts w:ascii="Times New Roman" w:eastAsia="Times New Roman" w:hAnsi="Times New Roman" w:cs="Times New Roman"/>
          <w:color w:val="222222"/>
          <w:sz w:val="24"/>
          <w:szCs w:val="24"/>
          <w:highlight w:val="white"/>
        </w:rPr>
        <w:t xml:space="preserve">, Shay approaches a veteran with the intent of speaking to him about a topic he knows is both sensitive and personal. Acknowledging this, he qualifies what he is about to say, saying he knows, </w:t>
      </w:r>
      <w:bookmarkStart w:id="0" w:name="_GoBack"/>
      <w:bookmarkEnd w:id="0"/>
      <w:r>
        <w:rPr>
          <w:rFonts w:ascii="Times New Roman" w:eastAsia="Times New Roman" w:hAnsi="Times New Roman" w:cs="Times New Roman"/>
          <w:color w:val="222222"/>
          <w:sz w:val="24"/>
          <w:szCs w:val="24"/>
          <w:highlight w:val="white"/>
        </w:rPr>
        <w:t>“this is a very sensitive subject and that it made many vets</w:t>
      </w:r>
      <w:r>
        <w:rPr>
          <w:rFonts w:ascii="Times New Roman" w:eastAsia="Times New Roman" w:hAnsi="Times New Roman" w:cs="Times New Roman"/>
          <w:color w:val="222222"/>
          <w:sz w:val="24"/>
          <w:szCs w:val="24"/>
          <w:highlight w:val="white"/>
        </w:rPr>
        <w:t xml:space="preserve"> feel angry.” (Shay, 8) </w:t>
      </w:r>
      <w:proofErr w:type="gramStart"/>
      <w:r>
        <w:rPr>
          <w:rFonts w:ascii="Times New Roman" w:eastAsia="Times New Roman" w:hAnsi="Times New Roman" w:cs="Times New Roman"/>
          <w:color w:val="222222"/>
          <w:sz w:val="24"/>
          <w:szCs w:val="24"/>
          <w:highlight w:val="white"/>
        </w:rPr>
        <w:t>Shay’s qualification here was met by the veteran</w:t>
      </w:r>
      <w:proofErr w:type="gramEnd"/>
      <w:r>
        <w:rPr>
          <w:rFonts w:ascii="Times New Roman" w:eastAsia="Times New Roman" w:hAnsi="Times New Roman" w:cs="Times New Roman"/>
          <w:color w:val="222222"/>
          <w:sz w:val="24"/>
          <w:szCs w:val="24"/>
          <w:highlight w:val="white"/>
        </w:rPr>
        <w:t xml:space="preserve"> with just as much remorse for the topic as there would have been without the qualification. Yet, his actions indicate something profound that anyone who wishes to empower others must </w:t>
      </w:r>
      <w:r>
        <w:rPr>
          <w:rFonts w:ascii="Times New Roman" w:eastAsia="Times New Roman" w:hAnsi="Times New Roman" w:cs="Times New Roman"/>
          <w:color w:val="222222"/>
          <w:sz w:val="24"/>
          <w:szCs w:val="24"/>
          <w:highlight w:val="white"/>
        </w:rPr>
        <w:t xml:space="preserve">acknowledge. Shay clearly cares about the people that he works with in a profound way. However, relating Shay’s place to adult development, it becomes apparent that he does not have the correct rhetoric or mental framework to be having these conversations </w:t>
      </w:r>
      <w:r>
        <w:rPr>
          <w:rFonts w:ascii="Times New Roman" w:eastAsia="Times New Roman" w:hAnsi="Times New Roman" w:cs="Times New Roman"/>
          <w:color w:val="222222"/>
          <w:sz w:val="24"/>
          <w:szCs w:val="24"/>
          <w:highlight w:val="white"/>
        </w:rPr>
        <w:t xml:space="preserve">on the vertical development level that he wants to express. It can be concluded, therefore, that development </w:t>
      </w:r>
      <w:proofErr w:type="gramStart"/>
      <w:r>
        <w:rPr>
          <w:rFonts w:ascii="Times New Roman" w:eastAsia="Times New Roman" w:hAnsi="Times New Roman" w:cs="Times New Roman"/>
          <w:color w:val="222222"/>
          <w:sz w:val="24"/>
          <w:szCs w:val="24"/>
          <w:highlight w:val="white"/>
        </w:rPr>
        <w:t>can not</w:t>
      </w:r>
      <w:proofErr w:type="gramEnd"/>
      <w:r>
        <w:rPr>
          <w:rFonts w:ascii="Times New Roman" w:eastAsia="Times New Roman" w:hAnsi="Times New Roman" w:cs="Times New Roman"/>
          <w:color w:val="222222"/>
          <w:sz w:val="24"/>
          <w:szCs w:val="24"/>
          <w:highlight w:val="white"/>
        </w:rPr>
        <w:t xml:space="preserve"> be looked at as only an internal progression, but that one’s actions and ability to express themselves matter a lot as well. </w:t>
      </w:r>
    </w:p>
    <w:p w14:paraId="70BB0BA2"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 xml:space="preserve">The way Shay </w:t>
      </w:r>
      <w:r>
        <w:rPr>
          <w:rFonts w:ascii="Times New Roman" w:eastAsia="Times New Roman" w:hAnsi="Times New Roman" w:cs="Times New Roman"/>
          <w:color w:val="222222"/>
          <w:sz w:val="24"/>
          <w:szCs w:val="24"/>
          <w:highlight w:val="white"/>
        </w:rPr>
        <w:t xml:space="preserve">approached this veteran indicated that he already had a presumed framework in his head for understanding the veteran’s experience. Instead of coming in with preconceived notions about an individual or a certain situation, James E. Miller and Susan C. </w:t>
      </w:r>
      <w:proofErr w:type="spellStart"/>
      <w:r>
        <w:rPr>
          <w:rFonts w:ascii="Times New Roman" w:eastAsia="Times New Roman" w:hAnsi="Times New Roman" w:cs="Times New Roman"/>
          <w:color w:val="222222"/>
          <w:sz w:val="24"/>
          <w:szCs w:val="24"/>
          <w:highlight w:val="white"/>
        </w:rPr>
        <w:t>Cutsh</w:t>
      </w:r>
      <w:r>
        <w:rPr>
          <w:rFonts w:ascii="Times New Roman" w:eastAsia="Times New Roman" w:hAnsi="Times New Roman" w:cs="Times New Roman"/>
          <w:color w:val="222222"/>
          <w:sz w:val="24"/>
          <w:szCs w:val="24"/>
          <w:highlight w:val="white"/>
        </w:rPr>
        <w:t>all</w:t>
      </w:r>
      <w:proofErr w:type="spellEnd"/>
      <w:r>
        <w:rPr>
          <w:rFonts w:ascii="Times New Roman" w:eastAsia="Times New Roman" w:hAnsi="Times New Roman" w:cs="Times New Roman"/>
          <w:color w:val="222222"/>
          <w:sz w:val="24"/>
          <w:szCs w:val="24"/>
          <w:highlight w:val="white"/>
        </w:rPr>
        <w:t xml:space="preserve"> in their book, </w:t>
      </w:r>
      <w:r>
        <w:rPr>
          <w:rFonts w:ascii="Times New Roman" w:eastAsia="Times New Roman" w:hAnsi="Times New Roman" w:cs="Times New Roman"/>
          <w:i/>
          <w:color w:val="222222"/>
          <w:sz w:val="24"/>
          <w:szCs w:val="24"/>
          <w:highlight w:val="white"/>
        </w:rPr>
        <w:t>The Art of Being a Healing Presence</w:t>
      </w:r>
      <w:r>
        <w:rPr>
          <w:rFonts w:ascii="Times New Roman" w:eastAsia="Times New Roman" w:hAnsi="Times New Roman" w:cs="Times New Roman"/>
          <w:color w:val="222222"/>
          <w:sz w:val="24"/>
          <w:szCs w:val="24"/>
          <w:highlight w:val="white"/>
        </w:rPr>
        <w:t xml:space="preserve">, advocate for a space that promotes both, “listening,” (Miller and </w:t>
      </w:r>
      <w:proofErr w:type="spellStart"/>
      <w:r>
        <w:rPr>
          <w:rFonts w:ascii="Times New Roman" w:eastAsia="Times New Roman" w:hAnsi="Times New Roman" w:cs="Times New Roman"/>
          <w:color w:val="222222"/>
          <w:sz w:val="24"/>
          <w:szCs w:val="24"/>
          <w:highlight w:val="white"/>
        </w:rPr>
        <w:t>Cutshall</w:t>
      </w:r>
      <w:proofErr w:type="spellEnd"/>
      <w:r>
        <w:rPr>
          <w:rFonts w:ascii="Times New Roman" w:eastAsia="Times New Roman" w:hAnsi="Times New Roman" w:cs="Times New Roman"/>
          <w:color w:val="222222"/>
          <w:sz w:val="24"/>
          <w:szCs w:val="24"/>
          <w:highlight w:val="white"/>
        </w:rPr>
        <w:t xml:space="preserve">, 39) and, “being open to your prejudices.” (Miller and </w:t>
      </w:r>
      <w:proofErr w:type="spellStart"/>
      <w:r>
        <w:rPr>
          <w:rFonts w:ascii="Times New Roman" w:eastAsia="Times New Roman" w:hAnsi="Times New Roman" w:cs="Times New Roman"/>
          <w:color w:val="222222"/>
          <w:sz w:val="24"/>
          <w:szCs w:val="24"/>
          <w:highlight w:val="white"/>
        </w:rPr>
        <w:t>Cutshall</w:t>
      </w:r>
      <w:proofErr w:type="spellEnd"/>
      <w:r>
        <w:rPr>
          <w:rFonts w:ascii="Times New Roman" w:eastAsia="Times New Roman" w:hAnsi="Times New Roman" w:cs="Times New Roman"/>
          <w:color w:val="222222"/>
          <w:sz w:val="24"/>
          <w:szCs w:val="24"/>
          <w:highlight w:val="white"/>
        </w:rPr>
        <w:t>, 24) The presence of a predetermined framework limits an indi</w:t>
      </w:r>
      <w:r>
        <w:rPr>
          <w:rFonts w:ascii="Times New Roman" w:eastAsia="Times New Roman" w:hAnsi="Times New Roman" w:cs="Times New Roman"/>
          <w:color w:val="222222"/>
          <w:sz w:val="24"/>
          <w:szCs w:val="24"/>
          <w:highlight w:val="white"/>
        </w:rPr>
        <w:t xml:space="preserve">vidual’s capacity to listen drastically. In the case of Shay, the presumption he makes in assuming that he knows what this individual will feel because of past experiences he has had with other individuals is demeaning in nature. It is also clear that </w:t>
      </w:r>
      <w:r>
        <w:rPr>
          <w:rFonts w:ascii="Times New Roman" w:eastAsia="Times New Roman" w:hAnsi="Times New Roman" w:cs="Times New Roman"/>
          <w:color w:val="222222"/>
          <w:sz w:val="24"/>
          <w:szCs w:val="24"/>
          <w:highlight w:val="white"/>
        </w:rPr>
        <w:lastRenderedPageBreak/>
        <w:t>Shay</w:t>
      </w:r>
      <w:r>
        <w:rPr>
          <w:rFonts w:ascii="Times New Roman" w:eastAsia="Times New Roman" w:hAnsi="Times New Roman" w:cs="Times New Roman"/>
          <w:color w:val="222222"/>
          <w:sz w:val="24"/>
          <w:szCs w:val="24"/>
          <w:highlight w:val="white"/>
        </w:rPr>
        <w:t xml:space="preserve"> believes that it is within his rights to ask a question involving sensitive material. James E. Miller and </w:t>
      </w:r>
      <w:proofErr w:type="spellStart"/>
      <w:r>
        <w:rPr>
          <w:rFonts w:ascii="Times New Roman" w:eastAsia="Times New Roman" w:hAnsi="Times New Roman" w:cs="Times New Roman"/>
          <w:color w:val="222222"/>
          <w:sz w:val="24"/>
          <w:szCs w:val="24"/>
          <w:highlight w:val="white"/>
        </w:rPr>
        <w:t>Cutshall</w:t>
      </w:r>
      <w:proofErr w:type="spellEnd"/>
      <w:r>
        <w:rPr>
          <w:rFonts w:ascii="Times New Roman" w:eastAsia="Times New Roman" w:hAnsi="Times New Roman" w:cs="Times New Roman"/>
          <w:color w:val="222222"/>
          <w:sz w:val="24"/>
          <w:szCs w:val="24"/>
          <w:highlight w:val="white"/>
        </w:rPr>
        <w:t xml:space="preserve"> also explain that, “Healing is not something you can </w:t>
      </w:r>
      <w:r>
        <w:rPr>
          <w:rFonts w:ascii="Times New Roman" w:eastAsia="Times New Roman" w:hAnsi="Times New Roman" w:cs="Times New Roman"/>
          <w:i/>
          <w:color w:val="222222"/>
          <w:sz w:val="24"/>
          <w:szCs w:val="24"/>
          <w:highlight w:val="white"/>
        </w:rPr>
        <w:t>make</w:t>
      </w:r>
      <w:r>
        <w:rPr>
          <w:rFonts w:ascii="Times New Roman" w:eastAsia="Times New Roman" w:hAnsi="Times New Roman" w:cs="Times New Roman"/>
          <w:color w:val="222222"/>
          <w:sz w:val="24"/>
          <w:szCs w:val="24"/>
          <w:highlight w:val="white"/>
        </w:rPr>
        <w:t xml:space="preserve"> happen in someone else, no matter who you are, no matter what kind of training you</w:t>
      </w:r>
      <w:r>
        <w:rPr>
          <w:rFonts w:ascii="Times New Roman" w:eastAsia="Times New Roman" w:hAnsi="Times New Roman" w:cs="Times New Roman"/>
          <w:color w:val="222222"/>
          <w:sz w:val="24"/>
          <w:szCs w:val="24"/>
          <w:highlight w:val="white"/>
        </w:rPr>
        <w:t xml:space="preserve"> have.” (Miller and </w:t>
      </w:r>
      <w:proofErr w:type="spellStart"/>
      <w:r>
        <w:rPr>
          <w:rFonts w:ascii="Times New Roman" w:eastAsia="Times New Roman" w:hAnsi="Times New Roman" w:cs="Times New Roman"/>
          <w:color w:val="222222"/>
          <w:sz w:val="24"/>
          <w:szCs w:val="24"/>
          <w:highlight w:val="white"/>
        </w:rPr>
        <w:t>Cutshall</w:t>
      </w:r>
      <w:proofErr w:type="spellEnd"/>
      <w:r>
        <w:rPr>
          <w:rFonts w:ascii="Times New Roman" w:eastAsia="Times New Roman" w:hAnsi="Times New Roman" w:cs="Times New Roman"/>
          <w:color w:val="222222"/>
          <w:sz w:val="24"/>
          <w:szCs w:val="24"/>
          <w:highlight w:val="white"/>
        </w:rPr>
        <w:t xml:space="preserve">, 19) Shay, being in a position where he was capable of helping others, assumed that within that position came an inherent trust of him, which in turn prompted a false sentiment of authority within him. Shay, here, falls victim </w:t>
      </w:r>
      <w:r>
        <w:rPr>
          <w:rFonts w:ascii="Times New Roman" w:eastAsia="Times New Roman" w:hAnsi="Times New Roman" w:cs="Times New Roman"/>
          <w:color w:val="222222"/>
          <w:sz w:val="24"/>
          <w:szCs w:val="24"/>
          <w:highlight w:val="white"/>
        </w:rPr>
        <w:t>to an assumption of trust that he believed existed between him and those he wanted to help simply because he was there to help them. He then utilizes this assumed trust to justify a behavior that, without trust, can only be categorized as invasive. Shay do</w:t>
      </w:r>
      <w:r>
        <w:rPr>
          <w:rFonts w:ascii="Times New Roman" w:eastAsia="Times New Roman" w:hAnsi="Times New Roman" w:cs="Times New Roman"/>
          <w:color w:val="222222"/>
          <w:sz w:val="24"/>
          <w:szCs w:val="24"/>
          <w:highlight w:val="white"/>
        </w:rPr>
        <w:t xml:space="preserve">es not know these veterans outside of the position he occupies and must therefore earn their trust before he feels justified in initiating these potentially sensitive and personal conversations. Without trust, these interactions are in danger of promoting </w:t>
      </w:r>
      <w:r>
        <w:rPr>
          <w:rFonts w:ascii="Times New Roman" w:eastAsia="Times New Roman" w:hAnsi="Times New Roman" w:cs="Times New Roman"/>
          <w:color w:val="222222"/>
          <w:sz w:val="24"/>
          <w:szCs w:val="24"/>
          <w:highlight w:val="white"/>
        </w:rPr>
        <w:t>a damage-based</w:t>
      </w:r>
      <w:r>
        <w:rPr>
          <w:rFonts w:ascii="Times New Roman" w:eastAsia="Times New Roman" w:hAnsi="Times New Roman" w:cs="Times New Roman"/>
          <w:color w:val="222222"/>
          <w:sz w:val="24"/>
          <w:szCs w:val="24"/>
          <w:highlight w:val="white"/>
        </w:rPr>
        <w:t xml:space="preserve"> narrative. </w:t>
      </w:r>
    </w:p>
    <w:p w14:paraId="52BA490D"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Any definition of empowerment must acknowledge that, in attempting to enable another to reach their own sense of empowerment and autonomy, there is the potential to fall victim to a deficit orientation that focus’ upon the obstac</w:t>
      </w:r>
      <w:r>
        <w:rPr>
          <w:rFonts w:ascii="Times New Roman" w:eastAsia="Times New Roman" w:hAnsi="Times New Roman" w:cs="Times New Roman"/>
          <w:color w:val="222222"/>
          <w:sz w:val="24"/>
          <w:szCs w:val="24"/>
          <w:highlight w:val="white"/>
        </w:rPr>
        <w:t>les and damage in the way of someone achieving that emp</w:t>
      </w:r>
      <w:r>
        <w:rPr>
          <w:rFonts w:ascii="Times New Roman" w:eastAsia="Times New Roman" w:hAnsi="Times New Roman" w:cs="Times New Roman"/>
          <w:sz w:val="24"/>
          <w:szCs w:val="24"/>
        </w:rPr>
        <w:t xml:space="preserve">owerment. In their article, </w:t>
      </w:r>
      <w:r>
        <w:rPr>
          <w:rFonts w:ascii="Times New Roman" w:eastAsia="Times New Roman" w:hAnsi="Times New Roman" w:cs="Times New Roman"/>
          <w:i/>
          <w:sz w:val="24"/>
          <w:szCs w:val="24"/>
        </w:rPr>
        <w:t>Helping Prison</w:t>
      </w:r>
      <w:r>
        <w:rPr>
          <w:rFonts w:ascii="Times New Roman" w:eastAsia="Times New Roman" w:hAnsi="Times New Roman" w:cs="Times New Roman"/>
          <w:sz w:val="24"/>
          <w:szCs w:val="24"/>
        </w:rPr>
        <w:t xml:space="preserve">, Ram </w:t>
      </w:r>
      <w:proofErr w:type="spellStart"/>
      <w:r>
        <w:rPr>
          <w:rFonts w:ascii="Times New Roman" w:eastAsia="Times New Roman" w:hAnsi="Times New Roman" w:cs="Times New Roman"/>
          <w:sz w:val="24"/>
          <w:szCs w:val="24"/>
        </w:rPr>
        <w:t>Dass</w:t>
      </w:r>
      <w:proofErr w:type="spellEnd"/>
      <w:r>
        <w:rPr>
          <w:rFonts w:ascii="Times New Roman" w:eastAsia="Times New Roman" w:hAnsi="Times New Roman" w:cs="Times New Roman"/>
          <w:sz w:val="24"/>
          <w:szCs w:val="24"/>
        </w:rPr>
        <w:t xml:space="preserve"> and Paul Gorman explain the inherent danger present within the subscription to the “helper” and “helped” dichotomy. They contend that, </w:t>
      </w:r>
    </w:p>
    <w:p w14:paraId="4F9153A9" w14:textId="77777777" w:rsidR="00F202B2" w:rsidRDefault="00F202B2">
      <w:pPr>
        <w:pStyle w:val="normal0"/>
        <w:widowControl w:val="0"/>
        <w:ind w:left="720"/>
      </w:pPr>
    </w:p>
    <w:p w14:paraId="15434F5E" w14:textId="77777777" w:rsidR="00F202B2" w:rsidRDefault="00CA21C5">
      <w:pPr>
        <w:pStyle w:val="normal0"/>
        <w:widowControl w:val="0"/>
        <w:ind w:left="720"/>
      </w:pPr>
      <w:r>
        <w:rPr>
          <w:rFonts w:ascii="Times New Roman" w:eastAsia="Times New Roman" w:hAnsi="Times New Roman" w:cs="Times New Roman"/>
          <w:sz w:val="24"/>
          <w:szCs w:val="24"/>
        </w:rPr>
        <w:t xml:space="preserve">Helper and </w:t>
      </w:r>
      <w:r>
        <w:rPr>
          <w:rFonts w:ascii="Times New Roman" w:eastAsia="Times New Roman" w:hAnsi="Times New Roman" w:cs="Times New Roman"/>
          <w:sz w:val="24"/>
          <w:szCs w:val="24"/>
        </w:rPr>
        <w:t>helped become states of mind and ways to behave that go way beyond function. Entrapment in these alienates us from one another: a social worker and a juvenile offender just miss; a nurse and a patient seem worlds apart; a priest and a parishioner, so dista</w:t>
      </w:r>
      <w:r>
        <w:rPr>
          <w:rFonts w:ascii="Times New Roman" w:eastAsia="Times New Roman" w:hAnsi="Times New Roman" w:cs="Times New Roman"/>
          <w:sz w:val="24"/>
          <w:szCs w:val="24"/>
        </w:rPr>
        <w:t xml:space="preserve">nt, so formal. What otherwise could be a profound and </w:t>
      </w:r>
      <w:r>
        <w:rPr>
          <w:rFonts w:ascii="Times New Roman" w:eastAsia="Times New Roman" w:hAnsi="Times New Roman" w:cs="Times New Roman"/>
          <w:sz w:val="24"/>
          <w:szCs w:val="24"/>
        </w:rPr>
        <w:lastRenderedPageBreak/>
        <w:t>intimate relationship becomes ships passing in the night. In the effort to express compassion, we end up feeling estranged. (</w:t>
      </w:r>
      <w:proofErr w:type="spellStart"/>
      <w:r>
        <w:rPr>
          <w:rFonts w:ascii="Times New Roman" w:eastAsia="Times New Roman" w:hAnsi="Times New Roman" w:cs="Times New Roman"/>
          <w:sz w:val="24"/>
          <w:szCs w:val="24"/>
        </w:rPr>
        <w:t>Dass</w:t>
      </w:r>
      <w:proofErr w:type="spellEnd"/>
      <w:r>
        <w:rPr>
          <w:rFonts w:ascii="Times New Roman" w:eastAsia="Times New Roman" w:hAnsi="Times New Roman" w:cs="Times New Roman"/>
          <w:sz w:val="24"/>
          <w:szCs w:val="24"/>
        </w:rPr>
        <w:t xml:space="preserve"> and Gorman, 1)</w:t>
      </w:r>
    </w:p>
    <w:p w14:paraId="52487BE0" w14:textId="77777777" w:rsidR="00F202B2" w:rsidRDefault="00F202B2">
      <w:pPr>
        <w:pStyle w:val="normal0"/>
        <w:widowControl w:val="0"/>
      </w:pPr>
    </w:p>
    <w:p w14:paraId="41C51917" w14:textId="77777777" w:rsidR="00F202B2" w:rsidRDefault="00CA21C5">
      <w:pPr>
        <w:pStyle w:val="normal0"/>
        <w:widowControl w:val="0"/>
        <w:spacing w:line="480" w:lineRule="auto"/>
      </w:pPr>
      <w:r>
        <w:rPr>
          <w:rFonts w:ascii="Times New Roman" w:eastAsia="Times New Roman" w:hAnsi="Times New Roman" w:cs="Times New Roman"/>
          <w:color w:val="222222"/>
          <w:sz w:val="24"/>
          <w:szCs w:val="24"/>
          <w:highlight w:val="white"/>
        </w:rPr>
        <w:t>In an effort to enable empowerment, it is important to n</w:t>
      </w:r>
      <w:r>
        <w:rPr>
          <w:rFonts w:ascii="Times New Roman" w:eastAsia="Times New Roman" w:hAnsi="Times New Roman" w:cs="Times New Roman"/>
          <w:color w:val="222222"/>
          <w:sz w:val="24"/>
          <w:szCs w:val="24"/>
          <w:highlight w:val="white"/>
        </w:rPr>
        <w:t>ot limit the individual seeking empowerment to the subordinate role of seeker. It is not the role of any individual to assume the role of savior with regards to another’s circumstances. Instead, as Eve Tuck advocates, for a desire based approach to empower</w:t>
      </w:r>
      <w:r>
        <w:rPr>
          <w:rFonts w:ascii="Times New Roman" w:eastAsia="Times New Roman" w:hAnsi="Times New Roman" w:cs="Times New Roman"/>
          <w:color w:val="222222"/>
          <w:sz w:val="24"/>
          <w:szCs w:val="24"/>
          <w:highlight w:val="white"/>
        </w:rPr>
        <w:t>ment. Tuck categorizes desire, “as an antonym to damage, as if they are opposites.” (Tuck, 419). Tuck claims that, “when communities are broken and conquered, they are so much more than that - so much more that this incomplete story is an act of aggression</w:t>
      </w:r>
      <w:r>
        <w:rPr>
          <w:rFonts w:ascii="Times New Roman" w:eastAsia="Times New Roman" w:hAnsi="Times New Roman" w:cs="Times New Roman"/>
          <w:color w:val="222222"/>
          <w:sz w:val="24"/>
          <w:szCs w:val="24"/>
          <w:highlight w:val="white"/>
        </w:rPr>
        <w:t xml:space="preserve">.” (Tuck, 418). Without making space for an individual to come to a realization about their own desires, Tuck believes that we are perpetuating the damage centered orientation and perspective. This perpetuation is restricting to the learner and </w:t>
      </w:r>
      <w:proofErr w:type="gramStart"/>
      <w:r>
        <w:rPr>
          <w:rFonts w:ascii="Times New Roman" w:eastAsia="Times New Roman" w:hAnsi="Times New Roman" w:cs="Times New Roman"/>
          <w:color w:val="222222"/>
          <w:sz w:val="24"/>
          <w:szCs w:val="24"/>
          <w:highlight w:val="white"/>
        </w:rPr>
        <w:t>must be act</w:t>
      </w:r>
      <w:r>
        <w:rPr>
          <w:rFonts w:ascii="Times New Roman" w:eastAsia="Times New Roman" w:hAnsi="Times New Roman" w:cs="Times New Roman"/>
          <w:color w:val="222222"/>
          <w:sz w:val="24"/>
          <w:szCs w:val="24"/>
          <w:highlight w:val="white"/>
        </w:rPr>
        <w:t>ively acknowledged in order to be eliminated</w:t>
      </w:r>
      <w:proofErr w:type="gramEnd"/>
      <w:r>
        <w:rPr>
          <w:rFonts w:ascii="Times New Roman" w:eastAsia="Times New Roman" w:hAnsi="Times New Roman" w:cs="Times New Roman"/>
          <w:color w:val="222222"/>
          <w:sz w:val="24"/>
          <w:szCs w:val="24"/>
          <w:highlight w:val="white"/>
        </w:rPr>
        <w:t xml:space="preserve">. </w:t>
      </w:r>
    </w:p>
    <w:p w14:paraId="41606398"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Tuck’s desire based model begs the question as to whether those who share similar backgrounds or experiences are inherently better equipped to assist someone in pursuance of their desires through a shared base</w:t>
      </w:r>
      <w:r>
        <w:rPr>
          <w:rFonts w:ascii="Times New Roman" w:eastAsia="Times New Roman" w:hAnsi="Times New Roman" w:cs="Times New Roman"/>
          <w:color w:val="222222"/>
          <w:sz w:val="24"/>
          <w:szCs w:val="24"/>
          <w:highlight w:val="white"/>
        </w:rPr>
        <w:t xml:space="preserve"> of knowledge. In one particular example, having not experienced any of the traumas that the veterans he works with have, I was left questioning whether Shay was at a disadvantage in his ability to empower them as individuals. It is difficult to assume tha</w:t>
      </w:r>
      <w:r>
        <w:rPr>
          <w:rFonts w:ascii="Times New Roman" w:eastAsia="Times New Roman" w:hAnsi="Times New Roman" w:cs="Times New Roman"/>
          <w:color w:val="222222"/>
          <w:sz w:val="24"/>
          <w:szCs w:val="24"/>
          <w:highlight w:val="white"/>
        </w:rPr>
        <w:t>t Shay necessarily has the authority to initiate any conversations regarding these traumas. Yet, it appears even more difficult to conceive that Shay, having not experienced any of traumas associated with the veteran experience, can hope to know what a vet</w:t>
      </w:r>
      <w:r>
        <w:rPr>
          <w:rFonts w:ascii="Times New Roman" w:eastAsia="Times New Roman" w:hAnsi="Times New Roman" w:cs="Times New Roman"/>
          <w:color w:val="222222"/>
          <w:sz w:val="24"/>
          <w:szCs w:val="24"/>
          <w:highlight w:val="white"/>
        </w:rPr>
        <w:t>eran needs and aspires towards. A solution to this lack of knowledge can be found in our conversation with Qui Alexander.</w:t>
      </w:r>
    </w:p>
    <w:p w14:paraId="29D988B3"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lastRenderedPageBreak/>
        <w:t>As Qui discussed with our class, it is much more productive to focus on the art of enabling rather than knowing. This process of enabl</w:t>
      </w:r>
      <w:r>
        <w:rPr>
          <w:rFonts w:ascii="Times New Roman" w:eastAsia="Times New Roman" w:hAnsi="Times New Roman" w:cs="Times New Roman"/>
          <w:color w:val="222222"/>
          <w:sz w:val="24"/>
          <w:szCs w:val="24"/>
          <w:highlight w:val="white"/>
        </w:rPr>
        <w:t>ing focuses on making space for an individual to realize and move towards their own desires. Qui explained, "I do not know what is best for women just because I am in a space that promotes discussion about women.” (Alexander, Class Discussion) The question</w:t>
      </w:r>
      <w:r>
        <w:rPr>
          <w:rFonts w:ascii="Times New Roman" w:eastAsia="Times New Roman" w:hAnsi="Times New Roman" w:cs="Times New Roman"/>
          <w:color w:val="222222"/>
          <w:sz w:val="24"/>
          <w:szCs w:val="24"/>
          <w:highlight w:val="white"/>
        </w:rPr>
        <w:t xml:space="preserve"> we need to ask, therefore, is "How do I lift a person up to be put in a position to discover their wants and needs?” Asking this question does not require the person who is trying to enable to know the answer and, in fact, the point is that they do not kn</w:t>
      </w:r>
      <w:r>
        <w:rPr>
          <w:rFonts w:ascii="Times New Roman" w:eastAsia="Times New Roman" w:hAnsi="Times New Roman" w:cs="Times New Roman"/>
          <w:color w:val="222222"/>
          <w:sz w:val="24"/>
          <w:szCs w:val="24"/>
          <w:highlight w:val="white"/>
        </w:rPr>
        <w:t xml:space="preserve">ow what the answer may be for anyone in their search for empowerment. </w:t>
      </w:r>
      <w:proofErr w:type="gramStart"/>
      <w:r>
        <w:rPr>
          <w:rFonts w:ascii="Times New Roman" w:eastAsia="Times New Roman" w:hAnsi="Times New Roman" w:cs="Times New Roman"/>
          <w:color w:val="222222"/>
          <w:sz w:val="24"/>
          <w:szCs w:val="24"/>
          <w:highlight w:val="white"/>
        </w:rPr>
        <w:t>The privilege of not having shared some of the experiences or obstacles that a person who is struggling through their own empowerment does not have to be looked at as an inherent and irr</w:t>
      </w:r>
      <w:r>
        <w:rPr>
          <w:rFonts w:ascii="Times New Roman" w:eastAsia="Times New Roman" w:hAnsi="Times New Roman" w:cs="Times New Roman"/>
          <w:color w:val="222222"/>
          <w:sz w:val="24"/>
          <w:szCs w:val="24"/>
          <w:highlight w:val="white"/>
        </w:rPr>
        <w:t>eparable divide.</w:t>
      </w:r>
      <w:proofErr w:type="gramEnd"/>
      <w:r>
        <w:rPr>
          <w:rFonts w:ascii="Times New Roman" w:eastAsia="Times New Roman" w:hAnsi="Times New Roman" w:cs="Times New Roman"/>
          <w:color w:val="222222"/>
          <w:sz w:val="24"/>
          <w:szCs w:val="24"/>
          <w:highlight w:val="white"/>
        </w:rPr>
        <w:t xml:space="preserve"> Rather, those seeking to empower </w:t>
      </w:r>
      <w:proofErr w:type="gramStart"/>
      <w:r>
        <w:rPr>
          <w:rFonts w:ascii="Times New Roman" w:eastAsia="Times New Roman" w:hAnsi="Times New Roman" w:cs="Times New Roman"/>
          <w:color w:val="222222"/>
          <w:sz w:val="24"/>
          <w:szCs w:val="24"/>
          <w:highlight w:val="white"/>
        </w:rPr>
        <w:t>others,</w:t>
      </w:r>
      <w:proofErr w:type="gramEnd"/>
      <w:r>
        <w:rPr>
          <w:rFonts w:ascii="Times New Roman" w:eastAsia="Times New Roman" w:hAnsi="Times New Roman" w:cs="Times New Roman"/>
          <w:color w:val="222222"/>
          <w:sz w:val="24"/>
          <w:szCs w:val="24"/>
          <w:highlight w:val="white"/>
        </w:rPr>
        <w:t xml:space="preserve"> “must use the leverage that can be found within that privilege to offer spaces for those who may be disempowered to say what they want and need.” (Alexander, Class Discussion)</w:t>
      </w:r>
    </w:p>
    <w:p w14:paraId="195E03A3"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At times this semester</w:t>
      </w:r>
      <w:r>
        <w:rPr>
          <w:rFonts w:ascii="Times New Roman" w:eastAsia="Times New Roman" w:hAnsi="Times New Roman" w:cs="Times New Roman"/>
          <w:color w:val="222222"/>
          <w:sz w:val="24"/>
          <w:szCs w:val="24"/>
          <w:highlight w:val="white"/>
        </w:rPr>
        <w:t>, it has been very difficult for me to see practices of empowerment within my placement. One of the main focuses that I had in my placement each week was an evaluation of the forms of adult development present within the classroom. However, as the semester</w:t>
      </w:r>
      <w:r>
        <w:rPr>
          <w:rFonts w:ascii="Times New Roman" w:eastAsia="Times New Roman" w:hAnsi="Times New Roman" w:cs="Times New Roman"/>
          <w:color w:val="222222"/>
          <w:sz w:val="24"/>
          <w:szCs w:val="24"/>
          <w:highlight w:val="white"/>
        </w:rPr>
        <w:t xml:space="preserve"> unfolded, it became clear that there was a profound absence of adult development occurring within the classroom. </w:t>
      </w:r>
      <w:proofErr w:type="spellStart"/>
      <w:r>
        <w:rPr>
          <w:rFonts w:ascii="Times New Roman" w:eastAsia="Times New Roman" w:hAnsi="Times New Roman" w:cs="Times New Roman"/>
          <w:color w:val="222222"/>
          <w:sz w:val="24"/>
          <w:szCs w:val="24"/>
          <w:highlight w:val="white"/>
        </w:rPr>
        <w:t>Everytime</w:t>
      </w:r>
      <w:proofErr w:type="spellEnd"/>
      <w:r>
        <w:rPr>
          <w:rFonts w:ascii="Times New Roman" w:eastAsia="Times New Roman" w:hAnsi="Times New Roman" w:cs="Times New Roman"/>
          <w:color w:val="222222"/>
          <w:sz w:val="24"/>
          <w:szCs w:val="24"/>
          <w:highlight w:val="white"/>
        </w:rPr>
        <w:t xml:space="preserve"> disagreements arose or a general issue was taken up between a teacher and a student, the teacher was never considered to be at fault</w:t>
      </w:r>
      <w:r>
        <w:rPr>
          <w:rFonts w:ascii="Times New Roman" w:eastAsia="Times New Roman" w:hAnsi="Times New Roman" w:cs="Times New Roman"/>
          <w:color w:val="222222"/>
          <w:sz w:val="24"/>
          <w:szCs w:val="24"/>
          <w:highlight w:val="white"/>
        </w:rPr>
        <w:t xml:space="preserve">. This is not to say that the teacher, in my experience, was ever wrong in what they were telling a student or in how they responded to certain </w:t>
      </w:r>
      <w:r>
        <w:rPr>
          <w:rFonts w:ascii="Times New Roman" w:eastAsia="Times New Roman" w:hAnsi="Times New Roman" w:cs="Times New Roman"/>
          <w:color w:val="222222"/>
          <w:sz w:val="24"/>
          <w:szCs w:val="24"/>
          <w:highlight w:val="white"/>
        </w:rPr>
        <w:lastRenderedPageBreak/>
        <w:t>situations. Rather, it is to simply say that, in classrooms occupied by younger students, it is difficult for te</w:t>
      </w:r>
      <w:r>
        <w:rPr>
          <w:rFonts w:ascii="Times New Roman" w:eastAsia="Times New Roman" w:hAnsi="Times New Roman" w:cs="Times New Roman"/>
          <w:color w:val="222222"/>
          <w:sz w:val="24"/>
          <w:szCs w:val="24"/>
          <w:highlight w:val="white"/>
        </w:rPr>
        <w:t>achers to receive feedback or be made aware of any of their potential mistakes It is consequently difficult to find signs of continued adult development amongst the teachers who are present. This issue is only exacerbated if the teachers present in the cla</w:t>
      </w:r>
      <w:r>
        <w:rPr>
          <w:rFonts w:ascii="Times New Roman" w:eastAsia="Times New Roman" w:hAnsi="Times New Roman" w:cs="Times New Roman"/>
          <w:color w:val="222222"/>
          <w:sz w:val="24"/>
          <w:szCs w:val="24"/>
          <w:highlight w:val="white"/>
        </w:rPr>
        <w:t xml:space="preserve">ssroom have been teaching for an extended period of time. In these cases, it is not difficult to imagine a teacher’s practice being routinized and thus curbing their continued development due to them becoming comfortable within their routines and habits. </w:t>
      </w:r>
    </w:p>
    <w:p w14:paraId="46BE3811"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 xml:space="preserve">In an article titled, </w:t>
      </w:r>
      <w:r>
        <w:rPr>
          <w:rFonts w:ascii="Times New Roman" w:eastAsia="Times New Roman" w:hAnsi="Times New Roman" w:cs="Times New Roman"/>
          <w:i/>
          <w:color w:val="222222"/>
          <w:sz w:val="24"/>
          <w:szCs w:val="24"/>
          <w:highlight w:val="white"/>
        </w:rPr>
        <w:t>The New Preschool is Crushing Kids</w:t>
      </w:r>
      <w:r>
        <w:rPr>
          <w:rFonts w:ascii="Times New Roman" w:eastAsia="Times New Roman" w:hAnsi="Times New Roman" w:cs="Times New Roman"/>
          <w:color w:val="222222"/>
          <w:sz w:val="24"/>
          <w:szCs w:val="24"/>
          <w:highlight w:val="white"/>
        </w:rPr>
        <w:t xml:space="preserve">, given to me by the teacher who manages my placement, Erika </w:t>
      </w:r>
      <w:proofErr w:type="spellStart"/>
      <w:r>
        <w:rPr>
          <w:rFonts w:ascii="Times New Roman" w:eastAsia="Times New Roman" w:hAnsi="Times New Roman" w:cs="Times New Roman"/>
          <w:color w:val="222222"/>
          <w:sz w:val="24"/>
          <w:szCs w:val="24"/>
          <w:highlight w:val="white"/>
        </w:rPr>
        <w:t>Christakas</w:t>
      </w:r>
      <w:proofErr w:type="spellEnd"/>
      <w:r>
        <w:rPr>
          <w:rFonts w:ascii="Times New Roman" w:eastAsia="Times New Roman" w:hAnsi="Times New Roman" w:cs="Times New Roman"/>
          <w:color w:val="222222"/>
          <w:sz w:val="24"/>
          <w:szCs w:val="24"/>
          <w:highlight w:val="white"/>
        </w:rPr>
        <w:t xml:space="preserve"> writes that, “The same policies that are pushing academic goals down to ever earlier levels seem to be contributing to - while a</w:t>
      </w:r>
      <w:r>
        <w:rPr>
          <w:rFonts w:ascii="Times New Roman" w:eastAsia="Times New Roman" w:hAnsi="Times New Roman" w:cs="Times New Roman"/>
          <w:color w:val="222222"/>
          <w:sz w:val="24"/>
          <w:szCs w:val="24"/>
          <w:highlight w:val="white"/>
        </w:rPr>
        <w:t xml:space="preserve">t the same time obscuring - the fact that young children are gaining fewer skills, not more.” </w:t>
      </w:r>
      <w:proofErr w:type="gramStart"/>
      <w:r>
        <w:rPr>
          <w:rFonts w:ascii="Times New Roman" w:eastAsia="Times New Roman" w:hAnsi="Times New Roman" w:cs="Times New Roman"/>
          <w:color w:val="222222"/>
          <w:sz w:val="24"/>
          <w:szCs w:val="24"/>
          <w:highlight w:val="white"/>
        </w:rPr>
        <w:t>(</w:t>
      </w:r>
      <w:proofErr w:type="spellStart"/>
      <w:r>
        <w:rPr>
          <w:rFonts w:ascii="Times New Roman" w:eastAsia="Times New Roman" w:hAnsi="Times New Roman" w:cs="Times New Roman"/>
          <w:color w:val="222222"/>
          <w:sz w:val="24"/>
          <w:szCs w:val="24"/>
          <w:highlight w:val="white"/>
        </w:rPr>
        <w:t>Christakas</w:t>
      </w:r>
      <w:proofErr w:type="spellEnd"/>
      <w:r>
        <w:rPr>
          <w:rFonts w:ascii="Times New Roman" w:eastAsia="Times New Roman" w:hAnsi="Times New Roman" w:cs="Times New Roman"/>
          <w:color w:val="222222"/>
          <w:sz w:val="24"/>
          <w:szCs w:val="24"/>
          <w:highlight w:val="white"/>
        </w:rPr>
        <w:t>, 3).</w:t>
      </w:r>
      <w:proofErr w:type="gramEnd"/>
      <w:r>
        <w:rPr>
          <w:rFonts w:ascii="Times New Roman" w:eastAsia="Times New Roman" w:hAnsi="Times New Roman" w:cs="Times New Roman"/>
          <w:color w:val="222222"/>
          <w:sz w:val="24"/>
          <w:szCs w:val="24"/>
          <w:highlight w:val="white"/>
        </w:rPr>
        <w:t xml:space="preserve"> Many teachers, because of the value placed upon policies that advocate for teaching to tests and getting their students ahead of the curve, have </w:t>
      </w:r>
      <w:r>
        <w:rPr>
          <w:rFonts w:ascii="Times New Roman" w:eastAsia="Times New Roman" w:hAnsi="Times New Roman" w:cs="Times New Roman"/>
          <w:color w:val="222222"/>
          <w:sz w:val="24"/>
          <w:szCs w:val="24"/>
          <w:highlight w:val="white"/>
        </w:rPr>
        <w:t xml:space="preserve">been shrouded from the issues that arise in following this model. The process of reevaluation of the self is critical to </w:t>
      </w:r>
      <w:proofErr w:type="spellStart"/>
      <w:r>
        <w:rPr>
          <w:rFonts w:ascii="Times New Roman" w:eastAsia="Times New Roman" w:hAnsi="Times New Roman" w:cs="Times New Roman"/>
          <w:color w:val="222222"/>
          <w:sz w:val="24"/>
          <w:szCs w:val="24"/>
          <w:highlight w:val="white"/>
        </w:rPr>
        <w:t>Boda’s</w:t>
      </w:r>
      <w:proofErr w:type="spellEnd"/>
      <w:r>
        <w:rPr>
          <w:rFonts w:ascii="Times New Roman" w:eastAsia="Times New Roman" w:hAnsi="Times New Roman" w:cs="Times New Roman"/>
          <w:color w:val="222222"/>
          <w:sz w:val="24"/>
          <w:szCs w:val="24"/>
          <w:highlight w:val="white"/>
        </w:rPr>
        <w:t xml:space="preserve"> concept of adult development. She writes, “As people develop, the content of their ideas may not change... but the way they unde</w:t>
      </w:r>
      <w:r>
        <w:rPr>
          <w:rFonts w:ascii="Times New Roman" w:eastAsia="Times New Roman" w:hAnsi="Times New Roman" w:cs="Times New Roman"/>
          <w:color w:val="222222"/>
          <w:sz w:val="24"/>
          <w:szCs w:val="24"/>
          <w:highlight w:val="white"/>
        </w:rPr>
        <w:t xml:space="preserve">rstand these ideas is likely to change.” </w:t>
      </w:r>
      <w:proofErr w:type="gramStart"/>
      <w:r>
        <w:rPr>
          <w:rFonts w:ascii="Times New Roman" w:eastAsia="Times New Roman" w:hAnsi="Times New Roman" w:cs="Times New Roman"/>
          <w:color w:val="222222"/>
          <w:sz w:val="24"/>
          <w:szCs w:val="24"/>
          <w:highlight w:val="white"/>
        </w:rPr>
        <w:t>(</w:t>
      </w:r>
      <w:proofErr w:type="spellStart"/>
      <w:r>
        <w:rPr>
          <w:rFonts w:ascii="Times New Roman" w:eastAsia="Times New Roman" w:hAnsi="Times New Roman" w:cs="Times New Roman"/>
          <w:color w:val="222222"/>
          <w:sz w:val="24"/>
          <w:szCs w:val="24"/>
          <w:highlight w:val="white"/>
        </w:rPr>
        <w:t>Boda</w:t>
      </w:r>
      <w:proofErr w:type="spellEnd"/>
      <w:r>
        <w:rPr>
          <w:rFonts w:ascii="Times New Roman" w:eastAsia="Times New Roman" w:hAnsi="Times New Roman" w:cs="Times New Roman"/>
          <w:color w:val="222222"/>
          <w:sz w:val="24"/>
          <w:szCs w:val="24"/>
          <w:highlight w:val="white"/>
        </w:rPr>
        <w:t>, 1).</w:t>
      </w:r>
      <w:proofErr w:type="gramEnd"/>
      <w:r>
        <w:rPr>
          <w:rFonts w:ascii="Times New Roman" w:eastAsia="Times New Roman" w:hAnsi="Times New Roman" w:cs="Times New Roman"/>
          <w:color w:val="222222"/>
          <w:sz w:val="24"/>
          <w:szCs w:val="24"/>
          <w:highlight w:val="white"/>
        </w:rPr>
        <w:t xml:space="preserve"> The denial of teachers the opportunity to reevaluate themselves in young learner classrooms is dangerous in that it has the potential to cultivate habitual practices that never allow for a teacher to see </w:t>
      </w:r>
      <w:r>
        <w:rPr>
          <w:rFonts w:ascii="Times New Roman" w:eastAsia="Times New Roman" w:hAnsi="Times New Roman" w:cs="Times New Roman"/>
          <w:color w:val="222222"/>
          <w:sz w:val="24"/>
          <w:szCs w:val="24"/>
          <w:highlight w:val="white"/>
        </w:rPr>
        <w:t>their shortcomings and work to change them.</w:t>
      </w:r>
    </w:p>
    <w:p w14:paraId="0A79B254"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 xml:space="preserve">Many of the issues that arise with regards to empowerment arise from deficit </w:t>
      </w:r>
      <w:r>
        <w:rPr>
          <w:rFonts w:ascii="Times New Roman" w:eastAsia="Times New Roman" w:hAnsi="Times New Roman" w:cs="Times New Roman"/>
          <w:color w:val="222222"/>
          <w:sz w:val="24"/>
          <w:szCs w:val="24"/>
          <w:highlight w:val="white"/>
        </w:rPr>
        <w:lastRenderedPageBreak/>
        <w:t>orientations or damage centered models of interaction. Throughout this semester however, I have been reaffirmed constantly of the inext</w:t>
      </w:r>
      <w:r>
        <w:rPr>
          <w:rFonts w:ascii="Times New Roman" w:eastAsia="Times New Roman" w:hAnsi="Times New Roman" w:cs="Times New Roman"/>
          <w:color w:val="222222"/>
          <w:sz w:val="24"/>
          <w:szCs w:val="24"/>
          <w:highlight w:val="white"/>
        </w:rPr>
        <w:t xml:space="preserve">ricable link between these obstacles and issues of social justice. In, </w:t>
      </w:r>
      <w:r>
        <w:rPr>
          <w:rFonts w:ascii="Times New Roman" w:eastAsia="Times New Roman" w:hAnsi="Times New Roman" w:cs="Times New Roman"/>
          <w:i/>
          <w:color w:val="222222"/>
          <w:sz w:val="24"/>
          <w:szCs w:val="24"/>
          <w:highlight w:val="white"/>
        </w:rPr>
        <w:t>A Glossary of Haunting</w:t>
      </w:r>
      <w:r>
        <w:rPr>
          <w:rFonts w:ascii="Times New Roman" w:eastAsia="Times New Roman" w:hAnsi="Times New Roman" w:cs="Times New Roman"/>
          <w:color w:val="222222"/>
          <w:sz w:val="24"/>
          <w:szCs w:val="24"/>
          <w:highlight w:val="white"/>
        </w:rPr>
        <w:t xml:space="preserve">, Eve Tuck and C. </w:t>
      </w:r>
      <w:proofErr w:type="spellStart"/>
      <w:r>
        <w:rPr>
          <w:rFonts w:ascii="Times New Roman" w:eastAsia="Times New Roman" w:hAnsi="Times New Roman" w:cs="Times New Roman"/>
          <w:color w:val="222222"/>
          <w:sz w:val="24"/>
          <w:szCs w:val="24"/>
          <w:highlight w:val="white"/>
        </w:rPr>
        <w:t>Ree</w:t>
      </w:r>
      <w:proofErr w:type="spellEnd"/>
      <w:r>
        <w:rPr>
          <w:rFonts w:ascii="Times New Roman" w:eastAsia="Times New Roman" w:hAnsi="Times New Roman" w:cs="Times New Roman"/>
          <w:color w:val="222222"/>
          <w:sz w:val="24"/>
          <w:szCs w:val="24"/>
          <w:highlight w:val="white"/>
        </w:rPr>
        <w:t xml:space="preserve"> criticize the terminology of social justice. They write, “Social justice is a term that gets thrown around like some destination, a resolutio</w:t>
      </w:r>
      <w:r>
        <w:rPr>
          <w:rFonts w:ascii="Times New Roman" w:eastAsia="Times New Roman" w:hAnsi="Times New Roman" w:cs="Times New Roman"/>
          <w:color w:val="222222"/>
          <w:sz w:val="24"/>
          <w:szCs w:val="24"/>
          <w:highlight w:val="white"/>
        </w:rPr>
        <w:t xml:space="preserve">n, a fixing… The promise of social justice sometimes rings false, smells consumptive, like another manifest destiny.” (Tuck and </w:t>
      </w:r>
      <w:proofErr w:type="spellStart"/>
      <w:r>
        <w:rPr>
          <w:rFonts w:ascii="Times New Roman" w:eastAsia="Times New Roman" w:hAnsi="Times New Roman" w:cs="Times New Roman"/>
          <w:color w:val="222222"/>
          <w:sz w:val="24"/>
          <w:szCs w:val="24"/>
          <w:highlight w:val="white"/>
        </w:rPr>
        <w:t>Ree</w:t>
      </w:r>
      <w:proofErr w:type="spellEnd"/>
      <w:r>
        <w:rPr>
          <w:rFonts w:ascii="Times New Roman" w:eastAsia="Times New Roman" w:hAnsi="Times New Roman" w:cs="Times New Roman"/>
          <w:color w:val="222222"/>
          <w:sz w:val="24"/>
          <w:szCs w:val="24"/>
          <w:highlight w:val="white"/>
        </w:rPr>
        <w:t>, 647). I would argue, however, that even if something is not perceived presently as attainable, that is not adequate grounds</w:t>
      </w:r>
      <w:r>
        <w:rPr>
          <w:rFonts w:ascii="Times New Roman" w:eastAsia="Times New Roman" w:hAnsi="Times New Roman" w:cs="Times New Roman"/>
          <w:color w:val="222222"/>
          <w:sz w:val="24"/>
          <w:szCs w:val="24"/>
          <w:highlight w:val="white"/>
        </w:rPr>
        <w:t xml:space="preserve"> to halt its pursuance. It is worth noting that I do not believe that anyone is ever going to be capable of reaching the highest level of </w:t>
      </w:r>
      <w:proofErr w:type="spellStart"/>
      <w:r>
        <w:rPr>
          <w:rFonts w:ascii="Times New Roman" w:eastAsia="Times New Roman" w:hAnsi="Times New Roman" w:cs="Times New Roman"/>
          <w:color w:val="222222"/>
          <w:sz w:val="24"/>
          <w:szCs w:val="24"/>
          <w:highlight w:val="white"/>
        </w:rPr>
        <w:t>Boda’s</w:t>
      </w:r>
      <w:proofErr w:type="spellEnd"/>
      <w:r>
        <w:rPr>
          <w:rFonts w:ascii="Times New Roman" w:eastAsia="Times New Roman" w:hAnsi="Times New Roman" w:cs="Times New Roman"/>
          <w:color w:val="222222"/>
          <w:sz w:val="24"/>
          <w:szCs w:val="24"/>
          <w:highlight w:val="white"/>
        </w:rPr>
        <w:t xml:space="preserve"> vertical development model for any considerable amount of time. This does not mean that there is not value in t</w:t>
      </w:r>
      <w:r>
        <w:rPr>
          <w:rFonts w:ascii="Times New Roman" w:eastAsia="Times New Roman" w:hAnsi="Times New Roman" w:cs="Times New Roman"/>
          <w:color w:val="222222"/>
          <w:sz w:val="24"/>
          <w:szCs w:val="24"/>
          <w:highlight w:val="white"/>
        </w:rPr>
        <w:t>he pursuit of development. In the same way, although we may never reach the ideals that some believe social justice stands for, this does not mean that our current definition and devotion to social justice should be torn down in favor of something more rea</w:t>
      </w:r>
      <w:r>
        <w:rPr>
          <w:rFonts w:ascii="Times New Roman" w:eastAsia="Times New Roman" w:hAnsi="Times New Roman" w:cs="Times New Roman"/>
          <w:color w:val="222222"/>
          <w:sz w:val="24"/>
          <w:szCs w:val="24"/>
          <w:highlight w:val="white"/>
        </w:rPr>
        <w:t xml:space="preserve">listic. I am of the opinion that it is in the pursuit of the unattainable that we reach the edge of the realistic. </w:t>
      </w:r>
    </w:p>
    <w:p w14:paraId="79BB054C" w14:textId="77777777" w:rsidR="00F202B2" w:rsidRDefault="00CA21C5">
      <w:pPr>
        <w:pStyle w:val="normal0"/>
        <w:widowControl w:val="0"/>
        <w:spacing w:line="480" w:lineRule="auto"/>
        <w:ind w:firstLine="720"/>
      </w:pPr>
      <w:r>
        <w:rPr>
          <w:rFonts w:ascii="Times New Roman" w:eastAsia="Times New Roman" w:hAnsi="Times New Roman" w:cs="Times New Roman"/>
          <w:color w:val="222222"/>
          <w:sz w:val="24"/>
          <w:szCs w:val="24"/>
          <w:highlight w:val="white"/>
        </w:rPr>
        <w:t xml:space="preserve">One question that I will continue to explore throughout the rest of my pursuit of a minor in education, and every other part of my life, is </w:t>
      </w:r>
      <w:r>
        <w:rPr>
          <w:rFonts w:ascii="Times New Roman" w:eastAsia="Times New Roman" w:hAnsi="Times New Roman" w:cs="Times New Roman"/>
          <w:color w:val="222222"/>
          <w:sz w:val="24"/>
          <w:szCs w:val="24"/>
          <w:highlight w:val="white"/>
        </w:rPr>
        <w:t>whether there is a way to detach the inherent victimization social justice carries with it from the facilitation of social awareness which enables an individual to have the capacity to empower others that are different from them. In concluding that there i</w:t>
      </w:r>
      <w:r>
        <w:rPr>
          <w:rFonts w:ascii="Times New Roman" w:eastAsia="Times New Roman" w:hAnsi="Times New Roman" w:cs="Times New Roman"/>
          <w:color w:val="222222"/>
          <w:sz w:val="24"/>
          <w:szCs w:val="24"/>
          <w:highlight w:val="white"/>
        </w:rPr>
        <w:t xml:space="preserve">s a place for, at the very least social awareness and, hopefully, practices of social justice within the art of empowerment, I hope to continue to pursue ways in which to create space for others in ways that enable </w:t>
      </w:r>
      <w:r>
        <w:rPr>
          <w:rFonts w:ascii="Times New Roman" w:eastAsia="Times New Roman" w:hAnsi="Times New Roman" w:cs="Times New Roman"/>
          <w:color w:val="222222"/>
          <w:sz w:val="24"/>
          <w:szCs w:val="24"/>
          <w:highlight w:val="white"/>
        </w:rPr>
        <w:lastRenderedPageBreak/>
        <w:t xml:space="preserve">them to have a profound role in reaching </w:t>
      </w:r>
      <w:r>
        <w:rPr>
          <w:rFonts w:ascii="Times New Roman" w:eastAsia="Times New Roman" w:hAnsi="Times New Roman" w:cs="Times New Roman"/>
          <w:color w:val="222222"/>
          <w:sz w:val="24"/>
          <w:szCs w:val="24"/>
          <w:highlight w:val="white"/>
        </w:rPr>
        <w:t>for their desires.</w:t>
      </w:r>
    </w:p>
    <w:p w14:paraId="16C72B13" w14:textId="77777777" w:rsidR="00F202B2" w:rsidRDefault="00F202B2">
      <w:pPr>
        <w:pStyle w:val="normal0"/>
        <w:widowControl w:val="0"/>
        <w:spacing w:line="480" w:lineRule="auto"/>
      </w:pPr>
    </w:p>
    <w:p w14:paraId="71CC321E" w14:textId="77777777" w:rsidR="00F202B2" w:rsidRDefault="00CA21C5">
      <w:pPr>
        <w:pStyle w:val="normal0"/>
      </w:pPr>
      <w:r>
        <w:br w:type="page"/>
      </w:r>
    </w:p>
    <w:p w14:paraId="41ABAE45" w14:textId="77777777" w:rsidR="00F202B2" w:rsidRDefault="00F202B2">
      <w:pPr>
        <w:pStyle w:val="normal0"/>
        <w:widowControl w:val="0"/>
        <w:spacing w:line="480" w:lineRule="auto"/>
      </w:pPr>
    </w:p>
    <w:p w14:paraId="72497331" w14:textId="77777777" w:rsidR="00F202B2" w:rsidRDefault="00CA21C5">
      <w:pPr>
        <w:pStyle w:val="normal0"/>
        <w:widowControl w:val="0"/>
        <w:spacing w:line="480" w:lineRule="auto"/>
      </w:pPr>
      <w:r>
        <w:rPr>
          <w:b/>
          <w:color w:val="222222"/>
          <w:sz w:val="28"/>
          <w:szCs w:val="28"/>
          <w:highlight w:val="white"/>
        </w:rPr>
        <w:t>Compilation of Field Notes</w:t>
      </w:r>
      <w:r>
        <w:rPr>
          <w:b/>
          <w:color w:val="222222"/>
          <w:highlight w:val="white"/>
        </w:rPr>
        <w:t xml:space="preserve"> </w:t>
      </w:r>
    </w:p>
    <w:p w14:paraId="06D50EBF" w14:textId="77777777" w:rsidR="00F202B2" w:rsidRDefault="00CA21C5">
      <w:pPr>
        <w:pStyle w:val="normal0"/>
        <w:widowControl w:val="0"/>
      </w:pPr>
      <w:r>
        <w:rPr>
          <w:b/>
          <w:color w:val="222222"/>
          <w:highlight w:val="white"/>
        </w:rPr>
        <w:tab/>
      </w:r>
      <w:r>
        <w:rPr>
          <w:b/>
          <w:color w:val="222222"/>
          <w:highlight w:val="white"/>
          <w:u w:val="single"/>
        </w:rPr>
        <w:t>Week #1</w:t>
      </w:r>
    </w:p>
    <w:p w14:paraId="36A37740" w14:textId="77777777" w:rsidR="00F202B2" w:rsidRDefault="00CA21C5">
      <w:pPr>
        <w:pStyle w:val="normal0"/>
        <w:widowControl w:val="0"/>
        <w:spacing w:line="240" w:lineRule="auto"/>
      </w:pPr>
      <w:r w:rsidRPr="00CA21C5">
        <w:rPr>
          <w:b/>
          <w:color w:val="222222"/>
          <w:highlight w:val="white"/>
        </w:rPr>
        <w:tab/>
      </w:r>
      <w:r>
        <w:rPr>
          <w:rFonts w:ascii="Times New Roman" w:eastAsia="Times New Roman" w:hAnsi="Times New Roman" w:cs="Times New Roman"/>
          <w:color w:val="222222"/>
          <w:sz w:val="24"/>
          <w:szCs w:val="24"/>
          <w:highlight w:val="white"/>
        </w:rPr>
        <w:t>What: I arrived in the classroom for the first time, heard</w:t>
      </w:r>
      <w:r>
        <w:rPr>
          <w:rFonts w:ascii="Times New Roman" w:eastAsia="Times New Roman" w:hAnsi="Times New Roman" w:cs="Times New Roman"/>
          <w:color w:val="222222"/>
          <w:sz w:val="24"/>
          <w:szCs w:val="24"/>
          <w:highlight w:val="white"/>
        </w:rPr>
        <w:t xml:space="preserve"> everyone's names, and was almost </w:t>
      </w:r>
      <w:proofErr w:type="gramStart"/>
      <w:r>
        <w:rPr>
          <w:rFonts w:ascii="Times New Roman" w:eastAsia="Times New Roman" w:hAnsi="Times New Roman" w:cs="Times New Roman"/>
          <w:color w:val="222222"/>
          <w:sz w:val="24"/>
          <w:szCs w:val="24"/>
          <w:highlight w:val="white"/>
        </w:rPr>
        <w:t>immediately  thrust</w:t>
      </w:r>
      <w:proofErr w:type="gramEnd"/>
      <w:r>
        <w:rPr>
          <w:rFonts w:ascii="Times New Roman" w:eastAsia="Times New Roman" w:hAnsi="Times New Roman" w:cs="Times New Roman"/>
          <w:color w:val="222222"/>
          <w:sz w:val="24"/>
          <w:szCs w:val="24"/>
          <w:highlight w:val="white"/>
        </w:rPr>
        <w:t xml:space="preserve"> into a game of freeze tag on the playground. The seven students that were there that day all participated and universally declared me as the fi</w:t>
      </w:r>
      <w:r>
        <w:rPr>
          <w:rFonts w:ascii="Times New Roman" w:eastAsia="Times New Roman" w:hAnsi="Times New Roman" w:cs="Times New Roman"/>
          <w:color w:val="222222"/>
          <w:sz w:val="24"/>
          <w:szCs w:val="24"/>
          <w:highlight w:val="white"/>
        </w:rPr>
        <w:t>rst freezer. Ms. Dolly, who was on the playground with us, also participated in the game. Once she assumed I was too tired to continue chasing everyone around, she assigned two students to be the new freezers. This went well for a while but was then compli</w:t>
      </w:r>
      <w:r>
        <w:rPr>
          <w:rFonts w:ascii="Times New Roman" w:eastAsia="Times New Roman" w:hAnsi="Times New Roman" w:cs="Times New Roman"/>
          <w:color w:val="222222"/>
          <w:sz w:val="24"/>
          <w:szCs w:val="24"/>
          <w:highlight w:val="white"/>
        </w:rPr>
        <w:t xml:space="preserve">cated when one of the freezers grabbed another student, began jokingly wrestling with that student, only to end with both of them toppling over into the nearby sunken sandpit. Ms. Dolly came over to scold the two students and tell them that they were most </w:t>
      </w:r>
      <w:r>
        <w:rPr>
          <w:rFonts w:ascii="Times New Roman" w:eastAsia="Times New Roman" w:hAnsi="Times New Roman" w:cs="Times New Roman"/>
          <w:color w:val="222222"/>
          <w:sz w:val="24"/>
          <w:szCs w:val="24"/>
          <w:highlight w:val="white"/>
        </w:rPr>
        <w:t xml:space="preserve">certainly not playing by the rules of the playground and that we should not be grabbing each other. Later, once we had returned inside and begun our free play time, Ms. Linda pulled me aside and explained that, within a young student setting such as this, </w:t>
      </w:r>
      <w:r>
        <w:rPr>
          <w:rFonts w:ascii="Times New Roman" w:eastAsia="Times New Roman" w:hAnsi="Times New Roman" w:cs="Times New Roman"/>
          <w:color w:val="222222"/>
          <w:sz w:val="24"/>
          <w:szCs w:val="24"/>
          <w:highlight w:val="white"/>
        </w:rPr>
        <w:t xml:space="preserve">violence of any kind is to be discouraged, This extended even into how the students played with the various </w:t>
      </w:r>
      <w:proofErr w:type="spellStart"/>
      <w:r>
        <w:rPr>
          <w:rFonts w:ascii="Times New Roman" w:eastAsia="Times New Roman" w:hAnsi="Times New Roman" w:cs="Times New Roman"/>
          <w:color w:val="222222"/>
          <w:sz w:val="24"/>
          <w:szCs w:val="24"/>
          <w:highlight w:val="white"/>
        </w:rPr>
        <w:t>lego</w:t>
      </w:r>
      <w:proofErr w:type="spellEnd"/>
      <w:r>
        <w:rPr>
          <w:rFonts w:ascii="Times New Roman" w:eastAsia="Times New Roman" w:hAnsi="Times New Roman" w:cs="Times New Roman"/>
          <w:color w:val="222222"/>
          <w:sz w:val="24"/>
          <w:szCs w:val="24"/>
          <w:highlight w:val="white"/>
        </w:rPr>
        <w:t xml:space="preserve"> toys that they devoted almost the entirety of their free play time to.</w:t>
      </w:r>
    </w:p>
    <w:p w14:paraId="38229F21"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So What: It was clear that the students loved to play both freeze tag an</w:t>
      </w:r>
      <w:r>
        <w:rPr>
          <w:rFonts w:ascii="Times New Roman" w:eastAsia="Times New Roman" w:hAnsi="Times New Roman" w:cs="Times New Roman"/>
          <w:color w:val="222222"/>
          <w:sz w:val="24"/>
          <w:szCs w:val="24"/>
          <w:highlight w:val="white"/>
        </w:rPr>
        <w:t xml:space="preserve">d </w:t>
      </w:r>
      <w:proofErr w:type="spellStart"/>
      <w:r>
        <w:rPr>
          <w:rFonts w:ascii="Times New Roman" w:eastAsia="Times New Roman" w:hAnsi="Times New Roman" w:cs="Times New Roman"/>
          <w:color w:val="222222"/>
          <w:sz w:val="24"/>
          <w:szCs w:val="24"/>
          <w:highlight w:val="white"/>
        </w:rPr>
        <w:t>legos</w:t>
      </w:r>
      <w:proofErr w:type="spellEnd"/>
      <w:r>
        <w:rPr>
          <w:rFonts w:ascii="Times New Roman" w:eastAsia="Times New Roman" w:hAnsi="Times New Roman" w:cs="Times New Roman"/>
          <w:color w:val="222222"/>
          <w:sz w:val="24"/>
          <w:szCs w:val="24"/>
          <w:highlight w:val="white"/>
        </w:rPr>
        <w:t xml:space="preserve">. I understand the hesitancy to allow for the perpetuation of violence or physical altercation within a classroom environment and beyond, but it bothered me that </w:t>
      </w:r>
      <w:proofErr w:type="gramStart"/>
      <w:r>
        <w:rPr>
          <w:rFonts w:ascii="Times New Roman" w:eastAsia="Times New Roman" w:hAnsi="Times New Roman" w:cs="Times New Roman"/>
          <w:color w:val="222222"/>
          <w:sz w:val="24"/>
          <w:szCs w:val="24"/>
          <w:highlight w:val="white"/>
        </w:rPr>
        <w:t>so many forms of expression were met with a similar type of scolding by the teachers in</w:t>
      </w:r>
      <w:r>
        <w:rPr>
          <w:rFonts w:ascii="Times New Roman" w:eastAsia="Times New Roman" w:hAnsi="Times New Roman" w:cs="Times New Roman"/>
          <w:color w:val="222222"/>
          <w:sz w:val="24"/>
          <w:szCs w:val="24"/>
          <w:highlight w:val="white"/>
        </w:rPr>
        <w:t xml:space="preserve"> charge of upholding the class's values</w:t>
      </w:r>
      <w:proofErr w:type="gramEnd"/>
      <w:r>
        <w:rPr>
          <w:rFonts w:ascii="Times New Roman" w:eastAsia="Times New Roman" w:hAnsi="Times New Roman" w:cs="Times New Roman"/>
          <w:color w:val="222222"/>
          <w:sz w:val="24"/>
          <w:szCs w:val="24"/>
          <w:highlight w:val="white"/>
        </w:rPr>
        <w:t xml:space="preserve">. I do think that setting limits on a student's opportunities to integrate ideas and concepts of violence into their play is a productive practice, but it appeared as if, at least on the playground, the students were </w:t>
      </w:r>
      <w:r>
        <w:rPr>
          <w:rFonts w:ascii="Times New Roman" w:eastAsia="Times New Roman" w:hAnsi="Times New Roman" w:cs="Times New Roman"/>
          <w:color w:val="222222"/>
          <w:sz w:val="24"/>
          <w:szCs w:val="24"/>
          <w:highlight w:val="white"/>
        </w:rPr>
        <w:t xml:space="preserve">scolded without making room for any kind of student to student dialogue or at least apologies to be issued.  </w:t>
      </w:r>
    </w:p>
    <w:p w14:paraId="233F7667" w14:textId="77777777" w:rsidR="00F202B2" w:rsidRDefault="00CA21C5">
      <w:pPr>
        <w:pStyle w:val="normal0"/>
        <w:widowControl w:val="0"/>
        <w:spacing w:after="160" w:line="240" w:lineRule="auto"/>
        <w:ind w:firstLine="720"/>
      </w:pPr>
      <w:r>
        <w:rPr>
          <w:rFonts w:ascii="Times New Roman" w:eastAsia="Times New Roman" w:hAnsi="Times New Roman" w:cs="Times New Roman"/>
          <w:color w:val="222222"/>
          <w:sz w:val="24"/>
          <w:szCs w:val="24"/>
          <w:highlight w:val="white"/>
        </w:rPr>
        <w:t xml:space="preserve">Now What: I was left with </w:t>
      </w:r>
      <w:proofErr w:type="gramStart"/>
      <w:r>
        <w:rPr>
          <w:rFonts w:ascii="Times New Roman" w:eastAsia="Times New Roman" w:hAnsi="Times New Roman" w:cs="Times New Roman"/>
          <w:color w:val="222222"/>
          <w:sz w:val="24"/>
          <w:szCs w:val="24"/>
          <w:highlight w:val="white"/>
        </w:rPr>
        <w:t>many  questions</w:t>
      </w:r>
      <w:proofErr w:type="gramEnd"/>
      <w:r>
        <w:rPr>
          <w:rFonts w:ascii="Times New Roman" w:eastAsia="Times New Roman" w:hAnsi="Times New Roman" w:cs="Times New Roman"/>
          <w:color w:val="222222"/>
          <w:sz w:val="24"/>
          <w:szCs w:val="24"/>
          <w:highlight w:val="white"/>
        </w:rPr>
        <w:t xml:space="preserve"> regarding the place of physicality in early childhood education. Is there a point where this type of beh</w:t>
      </w:r>
      <w:r>
        <w:rPr>
          <w:rFonts w:ascii="Times New Roman" w:eastAsia="Times New Roman" w:hAnsi="Times New Roman" w:cs="Times New Roman"/>
          <w:color w:val="222222"/>
          <w:sz w:val="24"/>
          <w:szCs w:val="24"/>
          <w:highlight w:val="white"/>
        </w:rPr>
        <w:t>avior should be permissible? Should a teacher's role in situations like that encountered on the playground be to first stress the wrongdoing of the students, or serve as an instigator of student dialogue. I understand that wrestling on the playground is pr</w:t>
      </w:r>
      <w:r>
        <w:rPr>
          <w:rFonts w:ascii="Times New Roman" w:eastAsia="Times New Roman" w:hAnsi="Times New Roman" w:cs="Times New Roman"/>
          <w:color w:val="222222"/>
          <w:sz w:val="24"/>
          <w:szCs w:val="24"/>
          <w:highlight w:val="white"/>
        </w:rPr>
        <w:t xml:space="preserve">obably a recipe for disaster, but the act of grabbing someone, in </w:t>
      </w:r>
      <w:proofErr w:type="gramStart"/>
      <w:r>
        <w:rPr>
          <w:rFonts w:ascii="Times New Roman" w:eastAsia="Times New Roman" w:hAnsi="Times New Roman" w:cs="Times New Roman"/>
          <w:color w:val="222222"/>
          <w:sz w:val="24"/>
          <w:szCs w:val="24"/>
          <w:highlight w:val="white"/>
        </w:rPr>
        <w:t>itself</w:t>
      </w:r>
      <w:proofErr w:type="gramEnd"/>
      <w:r>
        <w:rPr>
          <w:rFonts w:ascii="Times New Roman" w:eastAsia="Times New Roman" w:hAnsi="Times New Roman" w:cs="Times New Roman"/>
          <w:color w:val="222222"/>
          <w:sz w:val="24"/>
          <w:szCs w:val="24"/>
          <w:highlight w:val="white"/>
        </w:rPr>
        <w:t xml:space="preserve">, appears less harmful than that. Should all levels and forms of physical violence, whether actively participated in or acted out with </w:t>
      </w:r>
      <w:proofErr w:type="spellStart"/>
      <w:r>
        <w:rPr>
          <w:rFonts w:ascii="Times New Roman" w:eastAsia="Times New Roman" w:hAnsi="Times New Roman" w:cs="Times New Roman"/>
          <w:color w:val="222222"/>
          <w:sz w:val="24"/>
          <w:szCs w:val="24"/>
          <w:highlight w:val="white"/>
        </w:rPr>
        <w:t>legos</w:t>
      </w:r>
      <w:proofErr w:type="spellEnd"/>
      <w:r>
        <w:rPr>
          <w:rFonts w:ascii="Times New Roman" w:eastAsia="Times New Roman" w:hAnsi="Times New Roman" w:cs="Times New Roman"/>
          <w:color w:val="222222"/>
          <w:sz w:val="24"/>
          <w:szCs w:val="24"/>
          <w:highlight w:val="white"/>
        </w:rPr>
        <w:t>, be subject to punishment and scolding by a</w:t>
      </w:r>
      <w:r>
        <w:rPr>
          <w:rFonts w:ascii="Times New Roman" w:eastAsia="Times New Roman" w:hAnsi="Times New Roman" w:cs="Times New Roman"/>
          <w:color w:val="222222"/>
          <w:sz w:val="24"/>
          <w:szCs w:val="24"/>
          <w:highlight w:val="white"/>
        </w:rPr>
        <w:t xml:space="preserve"> teacher in an early childhood classroom? </w:t>
      </w:r>
    </w:p>
    <w:p w14:paraId="54AE16D9" w14:textId="77777777" w:rsidR="00F202B2" w:rsidRDefault="00CA21C5">
      <w:pPr>
        <w:pStyle w:val="normal0"/>
        <w:widowControl w:val="0"/>
        <w:ind w:firstLine="720"/>
      </w:pPr>
      <w:r>
        <w:rPr>
          <w:b/>
          <w:color w:val="222222"/>
          <w:highlight w:val="white"/>
          <w:u w:val="single"/>
        </w:rPr>
        <w:t>Week #2</w:t>
      </w:r>
    </w:p>
    <w:p w14:paraId="35AF5CF9" w14:textId="77777777" w:rsidR="00F202B2" w:rsidRDefault="00CA21C5">
      <w:pPr>
        <w:pStyle w:val="normal0"/>
        <w:widowControl w:val="0"/>
        <w:spacing w:line="240" w:lineRule="auto"/>
      </w:pPr>
      <w:r>
        <w:rPr>
          <w:rFonts w:ascii="Times New Roman" w:eastAsia="Times New Roman" w:hAnsi="Times New Roman" w:cs="Times New Roman"/>
          <w:color w:val="222222"/>
          <w:sz w:val="24"/>
          <w:szCs w:val="24"/>
          <w:highlight w:val="white"/>
        </w:rPr>
        <w:tab/>
        <w:t>What: On Wednesday night before my Friday morning placement, an absolutely massive tree fell down near the cricket house. This tree was in absolute plain sight of the classroom window of the Thorne Kindergarten</w:t>
      </w:r>
      <w:r>
        <w:rPr>
          <w:rFonts w:ascii="Times New Roman" w:eastAsia="Times New Roman" w:hAnsi="Times New Roman" w:cs="Times New Roman"/>
          <w:color w:val="222222"/>
          <w:sz w:val="24"/>
          <w:szCs w:val="24"/>
          <w:highlight w:val="white"/>
        </w:rPr>
        <w:t xml:space="preserve">. Upon arriving on Friday, Ms. Linda explained to me how they had been watching the tree and the way that the arboretum </w:t>
      </w:r>
      <w:proofErr w:type="gramStart"/>
      <w:r>
        <w:rPr>
          <w:rFonts w:ascii="Times New Roman" w:eastAsia="Times New Roman" w:hAnsi="Times New Roman" w:cs="Times New Roman"/>
          <w:color w:val="222222"/>
          <w:sz w:val="24"/>
          <w:szCs w:val="24"/>
          <w:highlight w:val="white"/>
        </w:rPr>
        <w:t>staff at Haverford were</w:t>
      </w:r>
      <w:proofErr w:type="gramEnd"/>
      <w:r>
        <w:rPr>
          <w:rFonts w:ascii="Times New Roman" w:eastAsia="Times New Roman" w:hAnsi="Times New Roman" w:cs="Times New Roman"/>
          <w:color w:val="222222"/>
          <w:sz w:val="24"/>
          <w:szCs w:val="24"/>
          <w:highlight w:val="white"/>
        </w:rPr>
        <w:t xml:space="preserve"> dealing with it very closely. On Thursday, the class headed out to look at the tree during recess and watc</w:t>
      </w:r>
      <w:r>
        <w:rPr>
          <w:rFonts w:ascii="Times New Roman" w:eastAsia="Times New Roman" w:hAnsi="Times New Roman" w:cs="Times New Roman"/>
          <w:color w:val="222222"/>
          <w:sz w:val="24"/>
          <w:szCs w:val="24"/>
          <w:highlight w:val="white"/>
        </w:rPr>
        <w:t xml:space="preserve">hed from the classroom window in the afternoon as people began to cut the tree apart. Once I arrived, the class went back to the window to </w:t>
      </w:r>
      <w:r>
        <w:rPr>
          <w:rFonts w:ascii="Times New Roman" w:eastAsia="Times New Roman" w:hAnsi="Times New Roman" w:cs="Times New Roman"/>
          <w:color w:val="222222"/>
          <w:sz w:val="24"/>
          <w:szCs w:val="24"/>
          <w:highlight w:val="white"/>
        </w:rPr>
        <w:lastRenderedPageBreak/>
        <w:t>watch as parts of the tree were went into the wood chipper and Ms. Dolly asked the students to describe both what the</w:t>
      </w:r>
      <w:r>
        <w:rPr>
          <w:rFonts w:ascii="Times New Roman" w:eastAsia="Times New Roman" w:hAnsi="Times New Roman" w:cs="Times New Roman"/>
          <w:color w:val="222222"/>
          <w:sz w:val="24"/>
          <w:szCs w:val="24"/>
          <w:highlight w:val="white"/>
        </w:rPr>
        <w:t xml:space="preserve">y were seeing and what they thought was going to happen to the woodchips. We then proceeded to read a book about to boys who, after a hurricane, find a fallen tree that they use to play. </w:t>
      </w:r>
    </w:p>
    <w:p w14:paraId="238E83A4"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So What: The incorporation of the surrounding campus into the Thorne</w:t>
      </w:r>
      <w:r>
        <w:rPr>
          <w:rFonts w:ascii="Times New Roman" w:eastAsia="Times New Roman" w:hAnsi="Times New Roman" w:cs="Times New Roman"/>
          <w:color w:val="222222"/>
          <w:sz w:val="24"/>
          <w:szCs w:val="24"/>
          <w:highlight w:val="white"/>
        </w:rPr>
        <w:t xml:space="preserve"> curriculum is both heavily advertised, and, as I came to know, undoubtedly true as well. Not only did Ms. Dolly and Ms. Linda take a special recess trip to go explore the area around the tree, they incorporated time during what would normally be classifie</w:t>
      </w:r>
      <w:r>
        <w:rPr>
          <w:rFonts w:ascii="Times New Roman" w:eastAsia="Times New Roman" w:hAnsi="Times New Roman" w:cs="Times New Roman"/>
          <w:color w:val="222222"/>
          <w:sz w:val="24"/>
          <w:szCs w:val="24"/>
          <w:highlight w:val="white"/>
        </w:rPr>
        <w:t xml:space="preserve">d at the Thorne school as, "Teacher Choice Time" to look at the tree through the window at various times throughout the week. This, coupled with an incorporation of a consequently much more relevant book during the class's normal </w:t>
      </w:r>
      <w:proofErr w:type="spellStart"/>
      <w:r>
        <w:rPr>
          <w:rFonts w:ascii="Times New Roman" w:eastAsia="Times New Roman" w:hAnsi="Times New Roman" w:cs="Times New Roman"/>
          <w:color w:val="222222"/>
          <w:sz w:val="24"/>
          <w:szCs w:val="24"/>
          <w:highlight w:val="white"/>
        </w:rPr>
        <w:t>storytime</w:t>
      </w:r>
      <w:proofErr w:type="spellEnd"/>
      <w:r>
        <w:rPr>
          <w:rFonts w:ascii="Times New Roman" w:eastAsia="Times New Roman" w:hAnsi="Times New Roman" w:cs="Times New Roman"/>
          <w:color w:val="222222"/>
          <w:sz w:val="24"/>
          <w:szCs w:val="24"/>
          <w:highlight w:val="white"/>
        </w:rPr>
        <w:t xml:space="preserve"> prove that the T</w:t>
      </w:r>
      <w:r>
        <w:rPr>
          <w:rFonts w:ascii="Times New Roman" w:eastAsia="Times New Roman" w:hAnsi="Times New Roman" w:cs="Times New Roman"/>
          <w:color w:val="222222"/>
          <w:sz w:val="24"/>
          <w:szCs w:val="24"/>
          <w:highlight w:val="white"/>
        </w:rPr>
        <w:t>horne curriculum is not rigid, but capable of adapting to the abundant opportunities present on campus.</w:t>
      </w:r>
    </w:p>
    <w:p w14:paraId="2D5CF37C"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Now What: I plan on asking Ms. Dolly and Ms. Linda how far ahead they plan certain lessons and activities to get a better understanding of how they make</w:t>
      </w:r>
      <w:r>
        <w:rPr>
          <w:rFonts w:ascii="Times New Roman" w:eastAsia="Times New Roman" w:hAnsi="Times New Roman" w:cs="Times New Roman"/>
          <w:color w:val="222222"/>
          <w:sz w:val="24"/>
          <w:szCs w:val="24"/>
          <w:highlight w:val="white"/>
        </w:rPr>
        <w:t xml:space="preserve"> room for unforeseen events and where they believe it is best to weave those events into the classroom.</w:t>
      </w:r>
    </w:p>
    <w:p w14:paraId="61F5ABC5" w14:textId="77777777" w:rsidR="00F202B2" w:rsidRDefault="00F202B2">
      <w:pPr>
        <w:pStyle w:val="normal0"/>
        <w:widowControl w:val="0"/>
        <w:spacing w:line="240" w:lineRule="auto"/>
      </w:pPr>
    </w:p>
    <w:p w14:paraId="28CB8899" w14:textId="77777777" w:rsidR="00F202B2" w:rsidRDefault="00CA21C5">
      <w:pPr>
        <w:pStyle w:val="normal0"/>
        <w:widowControl w:val="0"/>
        <w:ind w:firstLine="720"/>
      </w:pPr>
      <w:r>
        <w:rPr>
          <w:b/>
          <w:color w:val="222222"/>
          <w:highlight w:val="white"/>
          <w:u w:val="single"/>
        </w:rPr>
        <w:t>Week #3</w:t>
      </w:r>
    </w:p>
    <w:p w14:paraId="23441BDE" w14:textId="77777777" w:rsidR="00F202B2" w:rsidRDefault="00CA21C5">
      <w:pPr>
        <w:pStyle w:val="normal0"/>
        <w:widowControl w:val="0"/>
        <w:spacing w:line="240" w:lineRule="auto"/>
      </w:pPr>
      <w:r>
        <w:rPr>
          <w:rFonts w:ascii="Times New Roman" w:eastAsia="Times New Roman" w:hAnsi="Times New Roman" w:cs="Times New Roman"/>
          <w:b/>
          <w:color w:val="222222"/>
          <w:sz w:val="24"/>
          <w:szCs w:val="24"/>
          <w:highlight w:val="white"/>
        </w:rPr>
        <w:t>Race in a Kindergarten Classroom</w:t>
      </w:r>
    </w:p>
    <w:p w14:paraId="06EDD5AA"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Three weeks ago, I was placed in the upstairs classroom of the Rose Kindergarten instead of my usual class dow</w:t>
      </w:r>
      <w:r>
        <w:rPr>
          <w:rFonts w:ascii="Times New Roman" w:eastAsia="Times New Roman" w:hAnsi="Times New Roman" w:cs="Times New Roman"/>
          <w:color w:val="222222"/>
          <w:sz w:val="24"/>
          <w:szCs w:val="24"/>
          <w:highlight w:val="white"/>
        </w:rPr>
        <w:t>nstairs. The only difference between the classes is that the students who are taught upstairs are, I was told, “in need of a little extra help with their reading.” We spent the two hours almost solely focused on reading and writing. The main difference bet</w:t>
      </w:r>
      <w:r>
        <w:rPr>
          <w:rFonts w:ascii="Times New Roman" w:eastAsia="Times New Roman" w:hAnsi="Times New Roman" w:cs="Times New Roman"/>
          <w:color w:val="222222"/>
          <w:sz w:val="24"/>
          <w:szCs w:val="24"/>
          <w:highlight w:val="white"/>
        </w:rPr>
        <w:t>ween the two classrooms is that the class downstairs has a counting jar that they fill every week and make estimations for the big reveal every Friday. In this event’s place was a more phonics/word based activity where a student is chosen to go and pick an</w:t>
      </w:r>
      <w:r>
        <w:rPr>
          <w:rFonts w:ascii="Times New Roman" w:eastAsia="Times New Roman" w:hAnsi="Times New Roman" w:cs="Times New Roman"/>
          <w:color w:val="222222"/>
          <w:sz w:val="24"/>
          <w:szCs w:val="24"/>
          <w:highlight w:val="white"/>
        </w:rPr>
        <w:t xml:space="preserve"> object from a list of cards, puts it in the, “word box” and gives the other students three clues from which they must guess the word. It is usually a word that has to do with the current unit of study so, when I arrived during healthy eating week, the thr</w:t>
      </w:r>
      <w:r>
        <w:rPr>
          <w:rFonts w:ascii="Times New Roman" w:eastAsia="Times New Roman" w:hAnsi="Times New Roman" w:cs="Times New Roman"/>
          <w:color w:val="222222"/>
          <w:sz w:val="24"/>
          <w:szCs w:val="24"/>
          <w:highlight w:val="white"/>
        </w:rPr>
        <w:t>ee words we used were lettuce, grapes, and burger.</w:t>
      </w:r>
    </w:p>
    <w:p w14:paraId="6D2A8F35"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After completing this activity, we went into snack and kid’s choice time. This being my first time interacting with this group of students, I used this downtime to talk to some of the kids. One of the stud</w:t>
      </w:r>
      <w:r>
        <w:rPr>
          <w:rFonts w:ascii="Times New Roman" w:eastAsia="Times New Roman" w:hAnsi="Times New Roman" w:cs="Times New Roman"/>
          <w:color w:val="222222"/>
          <w:sz w:val="24"/>
          <w:szCs w:val="24"/>
          <w:highlight w:val="white"/>
        </w:rPr>
        <w:t>ents, Dylan, was telling me the street addresses of each of his classmates based entirely from memory when his classmate, Bryan, a student of color, asked me where I lived. I told Bryan that I was from New Jersey to which he responded, “That’s where my gra</w:t>
      </w:r>
      <w:r>
        <w:rPr>
          <w:rFonts w:ascii="Times New Roman" w:eastAsia="Times New Roman" w:hAnsi="Times New Roman" w:cs="Times New Roman"/>
          <w:color w:val="222222"/>
          <w:sz w:val="24"/>
          <w:szCs w:val="24"/>
          <w:highlight w:val="white"/>
        </w:rPr>
        <w:t>ndma lives! But whenever I go to visit her I never see any white people there.” I smiled and tried to ask where in New Jersey she lived but the teacher who was listening in to our conversation quickly changed the subject. Although I was not made very uncom</w:t>
      </w:r>
      <w:r>
        <w:rPr>
          <w:rFonts w:ascii="Times New Roman" w:eastAsia="Times New Roman" w:hAnsi="Times New Roman" w:cs="Times New Roman"/>
          <w:color w:val="222222"/>
          <w:sz w:val="24"/>
          <w:szCs w:val="24"/>
          <w:highlight w:val="white"/>
        </w:rPr>
        <w:t>fortable by Bryan’s comment and wanted to continue the conversation, it was clear that the other two adults in the room had the air sucked out of them for a moment. After this week, I was left wondering whether there was a place for my conversation with Br</w:t>
      </w:r>
      <w:r>
        <w:rPr>
          <w:rFonts w:ascii="Times New Roman" w:eastAsia="Times New Roman" w:hAnsi="Times New Roman" w:cs="Times New Roman"/>
          <w:color w:val="222222"/>
          <w:sz w:val="24"/>
          <w:szCs w:val="24"/>
          <w:highlight w:val="white"/>
        </w:rPr>
        <w:t xml:space="preserve">yan in a kindergarten classroom or whether, at such a young age, conversations about race should not be taken up by the student’s teachers, but instead be </w:t>
      </w:r>
      <w:r>
        <w:rPr>
          <w:rFonts w:ascii="Times New Roman" w:eastAsia="Times New Roman" w:hAnsi="Times New Roman" w:cs="Times New Roman"/>
          <w:color w:val="222222"/>
          <w:sz w:val="24"/>
          <w:szCs w:val="24"/>
          <w:highlight w:val="white"/>
        </w:rPr>
        <w:lastRenderedPageBreak/>
        <w:t>left for parents.</w:t>
      </w:r>
    </w:p>
    <w:p w14:paraId="14C4C3CA" w14:textId="77777777" w:rsidR="00F202B2" w:rsidRDefault="00F202B2">
      <w:pPr>
        <w:pStyle w:val="normal0"/>
        <w:widowControl w:val="0"/>
        <w:spacing w:line="240" w:lineRule="auto"/>
        <w:ind w:firstLine="720"/>
      </w:pPr>
    </w:p>
    <w:p w14:paraId="5B97E6A3" w14:textId="77777777" w:rsidR="00F202B2" w:rsidRDefault="00CA21C5">
      <w:pPr>
        <w:pStyle w:val="normal0"/>
        <w:widowControl w:val="0"/>
        <w:ind w:firstLine="720"/>
      </w:pPr>
      <w:r>
        <w:rPr>
          <w:b/>
          <w:color w:val="222222"/>
          <w:highlight w:val="white"/>
          <w:u w:val="single"/>
        </w:rPr>
        <w:t>Week #4</w:t>
      </w:r>
    </w:p>
    <w:p w14:paraId="6D77D547" w14:textId="77777777" w:rsidR="00F202B2" w:rsidRDefault="00CA21C5">
      <w:pPr>
        <w:pStyle w:val="normal0"/>
        <w:widowControl w:val="0"/>
        <w:spacing w:line="240" w:lineRule="auto"/>
      </w:pPr>
      <w:r>
        <w:rPr>
          <w:rFonts w:ascii="Times New Roman" w:eastAsia="Times New Roman" w:hAnsi="Times New Roman" w:cs="Times New Roman"/>
          <w:b/>
          <w:color w:val="222222"/>
          <w:sz w:val="24"/>
          <w:szCs w:val="24"/>
          <w:highlight w:val="white"/>
        </w:rPr>
        <w:t>The Importance and Misuse of Sight Words</w:t>
      </w:r>
    </w:p>
    <w:p w14:paraId="293DEB5F"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Two weeks ago, I focused my atten</w:t>
      </w:r>
      <w:r>
        <w:rPr>
          <w:rFonts w:ascii="Times New Roman" w:eastAsia="Times New Roman" w:hAnsi="Times New Roman" w:cs="Times New Roman"/>
          <w:color w:val="222222"/>
          <w:sz w:val="24"/>
          <w:szCs w:val="24"/>
          <w:highlight w:val="white"/>
        </w:rPr>
        <w:t>tion on the usage of cite words in the Rose Kindergarten classroom. Sight words are a list of words that the teachers have written and posted on the wall of the classroom and that have extra time and emphasis devoted to student’s learning about them. Durin</w:t>
      </w:r>
      <w:r>
        <w:rPr>
          <w:rFonts w:ascii="Times New Roman" w:eastAsia="Times New Roman" w:hAnsi="Times New Roman" w:cs="Times New Roman"/>
          <w:color w:val="222222"/>
          <w:sz w:val="24"/>
          <w:szCs w:val="24"/>
          <w:highlight w:val="white"/>
        </w:rPr>
        <w:t xml:space="preserve">g this placement, I have seen both the obvious benefits of this increased emphasis, but also the pressure, and subsequent dangers and impatience that has sometimes been spurred by this focus. Every Friday, there is special time made in the morning to read </w:t>
      </w:r>
      <w:r>
        <w:rPr>
          <w:rFonts w:ascii="Times New Roman" w:eastAsia="Times New Roman" w:hAnsi="Times New Roman" w:cs="Times New Roman"/>
          <w:color w:val="222222"/>
          <w:sz w:val="24"/>
          <w:szCs w:val="24"/>
          <w:highlight w:val="white"/>
        </w:rPr>
        <w:t>a poem of part of a song that students then search for sight words in and circle on their own individual papers. However, when I say that time is devoted, I mean that this activity has almost always been thrust in the middle of two projects that the teache</w:t>
      </w:r>
      <w:r>
        <w:rPr>
          <w:rFonts w:ascii="Times New Roman" w:eastAsia="Times New Roman" w:hAnsi="Times New Roman" w:cs="Times New Roman"/>
          <w:color w:val="222222"/>
          <w:sz w:val="24"/>
          <w:szCs w:val="24"/>
          <w:highlight w:val="white"/>
        </w:rPr>
        <w:t>rs devote much more time to and are regarded as much more important. This would certainly be fine if all the students could finish within the time allotted for this exercise. However, these sight word searches have consistently ended in one or two students</w:t>
      </w:r>
      <w:r>
        <w:rPr>
          <w:rFonts w:ascii="Times New Roman" w:eastAsia="Times New Roman" w:hAnsi="Times New Roman" w:cs="Times New Roman"/>
          <w:color w:val="222222"/>
          <w:sz w:val="24"/>
          <w:szCs w:val="24"/>
          <w:highlight w:val="white"/>
        </w:rPr>
        <w:t xml:space="preserve"> not having found all the words by themselves, being told how many words they should’ve had, and then having the teacher point them out before the student him or herself can go back and correct their own mistakes.</w:t>
      </w:r>
    </w:p>
    <w:p w14:paraId="477B689D"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There are, of course, other activities tha</w:t>
      </w:r>
      <w:r>
        <w:rPr>
          <w:rFonts w:ascii="Times New Roman" w:eastAsia="Times New Roman" w:hAnsi="Times New Roman" w:cs="Times New Roman"/>
          <w:color w:val="222222"/>
          <w:sz w:val="24"/>
          <w:szCs w:val="24"/>
          <w:highlight w:val="white"/>
        </w:rPr>
        <w:t>t the teachers devote more time to involving sight words. However, these activities involve a student being called on in front of the rest of their classmates and asked to read a certain word or sentence out loud. Being thrust into a more high pressure sit</w:t>
      </w:r>
      <w:r>
        <w:rPr>
          <w:rFonts w:ascii="Times New Roman" w:eastAsia="Times New Roman" w:hAnsi="Times New Roman" w:cs="Times New Roman"/>
          <w:color w:val="222222"/>
          <w:sz w:val="24"/>
          <w:szCs w:val="24"/>
          <w:highlight w:val="white"/>
        </w:rPr>
        <w:t>uation such as this after not being given enough time to evaluate sight words on their own appears problematic to me. What is even more problematic is that, if a student is called on and is struggling to identify a sight word, the only assistance the teach</w:t>
      </w:r>
      <w:r>
        <w:rPr>
          <w:rFonts w:ascii="Times New Roman" w:eastAsia="Times New Roman" w:hAnsi="Times New Roman" w:cs="Times New Roman"/>
          <w:color w:val="222222"/>
          <w:sz w:val="24"/>
          <w:szCs w:val="24"/>
          <w:highlight w:val="white"/>
        </w:rPr>
        <w:t>er gives is, “it’s a sight word” or, “come on, you know this one.” Although this assistance could help narrow down the list of words a student is thinking about, I have, on multiple occasions, seen this process only add to the pressure a student is feeling</w:t>
      </w:r>
      <w:r>
        <w:rPr>
          <w:rFonts w:ascii="Times New Roman" w:eastAsia="Times New Roman" w:hAnsi="Times New Roman" w:cs="Times New Roman"/>
          <w:color w:val="222222"/>
          <w:sz w:val="24"/>
          <w:szCs w:val="24"/>
          <w:highlight w:val="white"/>
        </w:rPr>
        <w:t xml:space="preserve"> and, this week, one student simply shut down upon realizing she did not remember a sight word. Although a beneficial tool, the way in which a teacher utilizes a tool such as sight words can lead to both positive and negative responses from their students.</w:t>
      </w:r>
    </w:p>
    <w:p w14:paraId="6469255A" w14:textId="77777777" w:rsidR="00F202B2" w:rsidRDefault="00F202B2">
      <w:pPr>
        <w:pStyle w:val="normal0"/>
        <w:widowControl w:val="0"/>
        <w:spacing w:line="240" w:lineRule="auto"/>
        <w:ind w:firstLine="720"/>
      </w:pPr>
    </w:p>
    <w:p w14:paraId="30CAD120" w14:textId="77777777" w:rsidR="00F202B2" w:rsidRDefault="00CA21C5">
      <w:pPr>
        <w:pStyle w:val="normal0"/>
        <w:widowControl w:val="0"/>
        <w:ind w:firstLine="720"/>
      </w:pPr>
      <w:r>
        <w:rPr>
          <w:b/>
          <w:color w:val="222222"/>
          <w:highlight w:val="white"/>
          <w:u w:val="single"/>
        </w:rPr>
        <w:t>Week #5</w:t>
      </w:r>
    </w:p>
    <w:p w14:paraId="6FC593E3" w14:textId="77777777" w:rsidR="00F202B2" w:rsidRDefault="00CA21C5">
      <w:pPr>
        <w:pStyle w:val="normal0"/>
        <w:widowControl w:val="0"/>
        <w:spacing w:line="240" w:lineRule="auto"/>
      </w:pPr>
      <w:r>
        <w:rPr>
          <w:rFonts w:ascii="Times New Roman" w:eastAsia="Times New Roman" w:hAnsi="Times New Roman" w:cs="Times New Roman"/>
          <w:b/>
          <w:color w:val="222222"/>
          <w:sz w:val="24"/>
          <w:szCs w:val="24"/>
          <w:highlight w:val="white"/>
        </w:rPr>
        <w:t>Voice Down</w:t>
      </w:r>
    </w:p>
    <w:p w14:paraId="09C74E73"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One week ago, while at my placement, I became very focused on one student in particular. Cody always gets in trouble for speaking too loudly. He is told time and time again that he has to keep his voice down while inside. Sometimes, th</w:t>
      </w:r>
      <w:r>
        <w:rPr>
          <w:rFonts w:ascii="Times New Roman" w:eastAsia="Times New Roman" w:hAnsi="Times New Roman" w:cs="Times New Roman"/>
          <w:color w:val="222222"/>
          <w:sz w:val="24"/>
          <w:szCs w:val="24"/>
          <w:highlight w:val="white"/>
        </w:rPr>
        <w:t>is has to do with him speaking loudly in small groups, or out of turn, or sometimes feeling the need to scream out in excitement in frustration. However, what first drew my attention to Cody was that, even when he is making productive points or raising his</w:t>
      </w:r>
      <w:r>
        <w:rPr>
          <w:rFonts w:ascii="Times New Roman" w:eastAsia="Times New Roman" w:hAnsi="Times New Roman" w:cs="Times New Roman"/>
          <w:color w:val="222222"/>
          <w:sz w:val="24"/>
          <w:szCs w:val="24"/>
          <w:highlight w:val="white"/>
        </w:rPr>
        <w:t xml:space="preserve"> hand, he is sometimes still told to lower the sound of his voice. During this placement, the sound of his voice was actually used as a focus of the whole class when Teacher Linda explained to the class, after already explaining to Cody, that sometimes peo</w:t>
      </w:r>
      <w:r>
        <w:rPr>
          <w:rFonts w:ascii="Times New Roman" w:eastAsia="Times New Roman" w:hAnsi="Times New Roman" w:cs="Times New Roman"/>
          <w:color w:val="222222"/>
          <w:sz w:val="24"/>
          <w:szCs w:val="24"/>
          <w:highlight w:val="white"/>
        </w:rPr>
        <w:t xml:space="preserve">ple’s voices are too high or too low </w:t>
      </w:r>
      <w:r>
        <w:rPr>
          <w:rFonts w:ascii="Times New Roman" w:eastAsia="Times New Roman" w:hAnsi="Times New Roman" w:cs="Times New Roman"/>
          <w:color w:val="222222"/>
          <w:sz w:val="24"/>
          <w:szCs w:val="24"/>
          <w:highlight w:val="white"/>
        </w:rPr>
        <w:lastRenderedPageBreak/>
        <w:t xml:space="preserve">and we have to be able to speak at just the right height when we are inside. Although there are obvious consequences of calling someone out in front of the whole class and repeating the same message to someone multiple </w:t>
      </w:r>
      <w:r>
        <w:rPr>
          <w:rFonts w:ascii="Times New Roman" w:eastAsia="Times New Roman" w:hAnsi="Times New Roman" w:cs="Times New Roman"/>
          <w:color w:val="222222"/>
          <w:sz w:val="24"/>
          <w:szCs w:val="24"/>
          <w:highlight w:val="white"/>
        </w:rPr>
        <w:t xml:space="preserve">times, this instance got me thinking about other times that I had seen Cody’s voice come up as a problem. Cody, in previous weeks, has been asked to, if he feels the need to scream for whatever reason, to go to the </w:t>
      </w:r>
      <w:proofErr w:type="spellStart"/>
      <w:r>
        <w:rPr>
          <w:rFonts w:ascii="Times New Roman" w:eastAsia="Times New Roman" w:hAnsi="Times New Roman" w:cs="Times New Roman"/>
          <w:color w:val="222222"/>
          <w:sz w:val="24"/>
          <w:szCs w:val="24"/>
          <w:highlight w:val="white"/>
        </w:rPr>
        <w:t>cubbie</w:t>
      </w:r>
      <w:proofErr w:type="spellEnd"/>
      <w:r>
        <w:rPr>
          <w:rFonts w:ascii="Times New Roman" w:eastAsia="Times New Roman" w:hAnsi="Times New Roman" w:cs="Times New Roman"/>
          <w:color w:val="222222"/>
          <w:sz w:val="24"/>
          <w:szCs w:val="24"/>
          <w:highlight w:val="white"/>
        </w:rPr>
        <w:t xml:space="preserve"> area and gather himself. Having go</w:t>
      </w:r>
      <w:r>
        <w:rPr>
          <w:rFonts w:ascii="Times New Roman" w:eastAsia="Times New Roman" w:hAnsi="Times New Roman" w:cs="Times New Roman"/>
          <w:color w:val="222222"/>
          <w:sz w:val="24"/>
          <w:szCs w:val="24"/>
          <w:highlight w:val="white"/>
        </w:rPr>
        <w:t>ne to an all boy’s elementary school from kindergarten until eighth grade, it feels strange to me to have two female teachers telling a young student who is a boy how to deal and contain his emotions while also constantly trying to tell him that how he spe</w:t>
      </w:r>
      <w:r>
        <w:rPr>
          <w:rFonts w:ascii="Times New Roman" w:eastAsia="Times New Roman" w:hAnsi="Times New Roman" w:cs="Times New Roman"/>
          <w:color w:val="222222"/>
          <w:sz w:val="24"/>
          <w:szCs w:val="24"/>
          <w:highlight w:val="white"/>
        </w:rPr>
        <w:t>aks is too loud. Obviously these skills are important, but I believe that the kindergarten class at Rose could do a better job.</w:t>
      </w:r>
    </w:p>
    <w:p w14:paraId="3E19434E" w14:textId="77777777" w:rsidR="00F202B2" w:rsidRDefault="00F202B2">
      <w:pPr>
        <w:pStyle w:val="normal0"/>
        <w:widowControl w:val="0"/>
        <w:spacing w:line="240" w:lineRule="auto"/>
        <w:ind w:firstLine="720"/>
      </w:pPr>
    </w:p>
    <w:p w14:paraId="6A37E3A5" w14:textId="77777777" w:rsidR="00F202B2" w:rsidRDefault="00CA21C5">
      <w:pPr>
        <w:pStyle w:val="normal0"/>
        <w:widowControl w:val="0"/>
        <w:ind w:firstLine="720"/>
      </w:pPr>
      <w:r>
        <w:rPr>
          <w:b/>
          <w:color w:val="222222"/>
          <w:highlight w:val="white"/>
          <w:u w:val="single"/>
        </w:rPr>
        <w:t>Week #6</w:t>
      </w:r>
    </w:p>
    <w:p w14:paraId="7D2528C0" w14:textId="77777777" w:rsidR="00F202B2" w:rsidRDefault="00CA21C5">
      <w:pPr>
        <w:pStyle w:val="normal0"/>
        <w:widowControl w:val="0"/>
      </w:pPr>
      <w:r>
        <w:rPr>
          <w:rFonts w:ascii="Times New Roman" w:eastAsia="Times New Roman" w:hAnsi="Times New Roman" w:cs="Times New Roman"/>
          <w:b/>
          <w:color w:val="222222"/>
          <w:sz w:val="24"/>
          <w:szCs w:val="24"/>
          <w:highlight w:val="white"/>
        </w:rPr>
        <w:t>Earth Week</w:t>
      </w:r>
    </w:p>
    <w:p w14:paraId="1599389A" w14:textId="77777777" w:rsidR="00F202B2" w:rsidRDefault="00CA21C5">
      <w:pPr>
        <w:pStyle w:val="normal0"/>
        <w:widowControl w:val="0"/>
        <w:ind w:firstLine="720"/>
      </w:pPr>
      <w:r>
        <w:rPr>
          <w:rFonts w:ascii="Times New Roman" w:eastAsia="Times New Roman" w:hAnsi="Times New Roman" w:cs="Times New Roman"/>
          <w:color w:val="222222"/>
          <w:sz w:val="24"/>
          <w:szCs w:val="24"/>
          <w:highlight w:val="white"/>
        </w:rPr>
        <w:t>This past week, I went to my placement at Rose only to be reminded that I was visiting class on Earth day. All week, the class had been participating in activities that included building fort out of recycled boxes and talking about the different environmen</w:t>
      </w:r>
      <w:r>
        <w:rPr>
          <w:rFonts w:ascii="Times New Roman" w:eastAsia="Times New Roman" w:hAnsi="Times New Roman" w:cs="Times New Roman"/>
          <w:color w:val="222222"/>
          <w:sz w:val="24"/>
          <w:szCs w:val="24"/>
          <w:highlight w:val="white"/>
        </w:rPr>
        <w:t xml:space="preserve">ts that exist all around the world. When I arrived, the class began an activity involving the earth, a large painted circle with a </w:t>
      </w:r>
      <w:proofErr w:type="spellStart"/>
      <w:r>
        <w:rPr>
          <w:rFonts w:ascii="Times New Roman" w:eastAsia="Times New Roman" w:hAnsi="Times New Roman" w:cs="Times New Roman"/>
          <w:color w:val="222222"/>
          <w:sz w:val="24"/>
          <w:szCs w:val="24"/>
          <w:highlight w:val="white"/>
        </w:rPr>
        <w:t>frowny</w:t>
      </w:r>
      <w:proofErr w:type="spellEnd"/>
      <w:r>
        <w:rPr>
          <w:rFonts w:ascii="Times New Roman" w:eastAsia="Times New Roman" w:hAnsi="Times New Roman" w:cs="Times New Roman"/>
          <w:color w:val="222222"/>
          <w:sz w:val="24"/>
          <w:szCs w:val="24"/>
          <w:highlight w:val="white"/>
        </w:rPr>
        <w:t xml:space="preserve"> face and thermometer in its mouth, being sick and having a high temperature. The students all took turns putting </w:t>
      </w:r>
      <w:proofErr w:type="spellStart"/>
      <w:r>
        <w:rPr>
          <w:rFonts w:ascii="Times New Roman" w:eastAsia="Times New Roman" w:hAnsi="Times New Roman" w:cs="Times New Roman"/>
          <w:color w:val="222222"/>
          <w:sz w:val="24"/>
          <w:szCs w:val="24"/>
          <w:highlight w:val="white"/>
        </w:rPr>
        <w:t>banda</w:t>
      </w:r>
      <w:r>
        <w:rPr>
          <w:rFonts w:ascii="Times New Roman" w:eastAsia="Times New Roman" w:hAnsi="Times New Roman" w:cs="Times New Roman"/>
          <w:color w:val="222222"/>
          <w:sz w:val="24"/>
          <w:szCs w:val="24"/>
          <w:highlight w:val="white"/>
        </w:rPr>
        <w:t>ids</w:t>
      </w:r>
      <w:proofErr w:type="spellEnd"/>
      <w:r>
        <w:rPr>
          <w:rFonts w:ascii="Times New Roman" w:eastAsia="Times New Roman" w:hAnsi="Times New Roman" w:cs="Times New Roman"/>
          <w:color w:val="222222"/>
          <w:sz w:val="24"/>
          <w:szCs w:val="24"/>
          <w:highlight w:val="white"/>
        </w:rPr>
        <w:t xml:space="preserve"> on the earth with potential, “solutions” to getting the earth better written on them. The activity was framed as in a way so that the students kept their solutions very practical and remained on a more individual level. Once we had run out of </w:t>
      </w:r>
      <w:proofErr w:type="gramStart"/>
      <w:r>
        <w:rPr>
          <w:rFonts w:ascii="Times New Roman" w:eastAsia="Times New Roman" w:hAnsi="Times New Roman" w:cs="Times New Roman"/>
          <w:color w:val="222222"/>
          <w:sz w:val="24"/>
          <w:szCs w:val="24"/>
          <w:highlight w:val="white"/>
        </w:rPr>
        <w:t>band aids</w:t>
      </w:r>
      <w:proofErr w:type="gramEnd"/>
      <w:r>
        <w:rPr>
          <w:rFonts w:ascii="Times New Roman" w:eastAsia="Times New Roman" w:hAnsi="Times New Roman" w:cs="Times New Roman"/>
          <w:color w:val="222222"/>
          <w:sz w:val="24"/>
          <w:szCs w:val="24"/>
          <w:highlight w:val="white"/>
        </w:rPr>
        <w:t>, we replaced the frown and thermometer that was in the earth’s mouth with a smiling face and hung it up on the wall. The activity was followed up with kid choice time, during which I was designated to lead the charge in constructing a race car out of recy</w:t>
      </w:r>
      <w:r>
        <w:rPr>
          <w:rFonts w:ascii="Times New Roman" w:eastAsia="Times New Roman" w:hAnsi="Times New Roman" w:cs="Times New Roman"/>
          <w:color w:val="222222"/>
          <w:sz w:val="24"/>
          <w:szCs w:val="24"/>
          <w:highlight w:val="white"/>
        </w:rPr>
        <w:t xml:space="preserve">cled cardboard to go along with the fort that was already made. The hands on activities with cardboard, in my opinion, fit in very well in the kindergarten environment. However, I believe that the </w:t>
      </w:r>
      <w:proofErr w:type="spellStart"/>
      <w:r>
        <w:rPr>
          <w:rFonts w:ascii="Times New Roman" w:eastAsia="Times New Roman" w:hAnsi="Times New Roman" w:cs="Times New Roman"/>
          <w:color w:val="222222"/>
          <w:sz w:val="24"/>
          <w:szCs w:val="24"/>
          <w:highlight w:val="white"/>
        </w:rPr>
        <w:t>band-aid</w:t>
      </w:r>
      <w:proofErr w:type="spellEnd"/>
      <w:r>
        <w:rPr>
          <w:rFonts w:ascii="Times New Roman" w:eastAsia="Times New Roman" w:hAnsi="Times New Roman" w:cs="Times New Roman"/>
          <w:color w:val="222222"/>
          <w:sz w:val="24"/>
          <w:szCs w:val="24"/>
          <w:highlight w:val="white"/>
        </w:rPr>
        <w:t xml:space="preserve"> activity, although productive in its ability to ge</w:t>
      </w:r>
      <w:r>
        <w:rPr>
          <w:rFonts w:ascii="Times New Roman" w:eastAsia="Times New Roman" w:hAnsi="Times New Roman" w:cs="Times New Roman"/>
          <w:color w:val="222222"/>
          <w:sz w:val="24"/>
          <w:szCs w:val="24"/>
          <w:highlight w:val="white"/>
        </w:rPr>
        <w:t>t the students thinking about solutions, is not a wholly productive exercise in that it appears to be designed with a fear of leaving the issues facing our planet unresolved. The activity consequently ends in a way that may lead the students to believe tha</w:t>
      </w:r>
      <w:r>
        <w:rPr>
          <w:rFonts w:ascii="Times New Roman" w:eastAsia="Times New Roman" w:hAnsi="Times New Roman" w:cs="Times New Roman"/>
          <w:color w:val="222222"/>
          <w:sz w:val="24"/>
          <w:szCs w:val="24"/>
          <w:highlight w:val="white"/>
        </w:rPr>
        <w:t>t the issue is much less serious and ongoing than it is in reality.</w:t>
      </w:r>
    </w:p>
    <w:p w14:paraId="321D2052" w14:textId="77777777" w:rsidR="00F202B2" w:rsidRDefault="00CA21C5">
      <w:pPr>
        <w:pStyle w:val="normal0"/>
      </w:pPr>
      <w:r>
        <w:br w:type="page"/>
      </w:r>
    </w:p>
    <w:p w14:paraId="226DC25B" w14:textId="77777777" w:rsidR="00F202B2" w:rsidRDefault="00F202B2">
      <w:pPr>
        <w:pStyle w:val="normal0"/>
        <w:widowControl w:val="0"/>
      </w:pPr>
    </w:p>
    <w:p w14:paraId="67C5EB5B" w14:textId="77777777" w:rsidR="00F202B2" w:rsidRDefault="00CA21C5">
      <w:pPr>
        <w:pStyle w:val="normal0"/>
        <w:widowControl w:val="0"/>
      </w:pPr>
      <w:r>
        <w:rPr>
          <w:b/>
          <w:color w:val="222222"/>
          <w:highlight w:val="white"/>
        </w:rPr>
        <w:t>5. Top 5 postcards</w:t>
      </w:r>
    </w:p>
    <w:p w14:paraId="2EE2FB25" w14:textId="77777777" w:rsidR="00F202B2" w:rsidRDefault="00F202B2">
      <w:pPr>
        <w:pStyle w:val="normal0"/>
        <w:widowControl w:val="0"/>
      </w:pPr>
    </w:p>
    <w:p w14:paraId="54C9824C" w14:textId="77777777" w:rsidR="00F202B2" w:rsidRDefault="00CA21C5">
      <w:pPr>
        <w:pStyle w:val="normal0"/>
        <w:widowControl w:val="0"/>
      </w:pPr>
      <w:r>
        <w:rPr>
          <w:noProof/>
        </w:rPr>
        <w:drawing>
          <wp:anchor distT="114300" distB="114300" distL="114300" distR="114300" simplePos="0" relativeHeight="251661312" behindDoc="0" locked="0" layoutInCell="1" hidden="0" allowOverlap="0" wp14:anchorId="1B6EF10D" wp14:editId="0A222E55">
            <wp:simplePos x="0" y="0"/>
            <wp:positionH relativeFrom="margin">
              <wp:posOffset>-914400</wp:posOffset>
            </wp:positionH>
            <wp:positionV relativeFrom="paragraph">
              <wp:posOffset>236855</wp:posOffset>
            </wp:positionV>
            <wp:extent cx="3657600" cy="2286000"/>
            <wp:effectExtent l="0" t="0" r="0" b="0"/>
            <wp:wrapTight wrapText="bothSides">
              <wp:wrapPolygon edited="0">
                <wp:start x="0" y="0"/>
                <wp:lineTo x="0" y="21360"/>
                <wp:lineTo x="21450" y="21360"/>
                <wp:lineTo x="21450" y="0"/>
                <wp:lineTo x="0" y="0"/>
              </wp:wrapPolygon>
            </wp:wrapTight>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3657600" cy="2286000"/>
                    </a:xfrm>
                    <a:prstGeom prst="rect">
                      <a:avLst/>
                    </a:prstGeom>
                    <a:ln/>
                  </pic:spPr>
                </pic:pic>
              </a:graphicData>
            </a:graphic>
            <wp14:sizeRelH relativeFrom="margin">
              <wp14:pctWidth>0</wp14:pctWidth>
            </wp14:sizeRelH>
            <wp14:sizeRelV relativeFrom="margin">
              <wp14:pctHeight>0</wp14:pctHeight>
            </wp14:sizeRelV>
          </wp:anchor>
        </w:drawing>
      </w:r>
      <w:r>
        <w:rPr>
          <w:b/>
          <w:color w:val="222222"/>
          <w:highlight w:val="white"/>
        </w:rPr>
        <w:t xml:space="preserve">              Postcard #1</w:t>
      </w:r>
      <w:r>
        <w:rPr>
          <w:b/>
          <w:color w:val="222222"/>
          <w:highlight w:val="white"/>
        </w:rPr>
        <w:tab/>
      </w:r>
      <w:r>
        <w:rPr>
          <w:b/>
          <w:color w:val="222222"/>
          <w:highlight w:val="white"/>
        </w:rPr>
        <w:tab/>
      </w:r>
      <w:r>
        <w:rPr>
          <w:b/>
          <w:color w:val="222222"/>
          <w:highlight w:val="white"/>
        </w:rPr>
        <w:tab/>
      </w:r>
      <w:r>
        <w:rPr>
          <w:b/>
          <w:color w:val="222222"/>
          <w:highlight w:val="white"/>
        </w:rPr>
        <w:tab/>
        <w:t xml:space="preserve"> </w:t>
      </w:r>
      <w:r>
        <w:rPr>
          <w:b/>
          <w:color w:val="222222"/>
          <w:highlight w:val="white"/>
        </w:rPr>
        <w:tab/>
      </w:r>
      <w:r>
        <w:rPr>
          <w:b/>
          <w:color w:val="222222"/>
          <w:highlight w:val="white"/>
        </w:rPr>
        <w:tab/>
        <w:t xml:space="preserve">                   Postcard #2</w:t>
      </w:r>
    </w:p>
    <w:p w14:paraId="51987EDE" w14:textId="77777777" w:rsidR="00F202B2" w:rsidRDefault="00CA21C5">
      <w:pPr>
        <w:pStyle w:val="normal0"/>
        <w:widowControl w:val="0"/>
      </w:pPr>
      <w:r>
        <w:rPr>
          <w:noProof/>
        </w:rPr>
        <w:drawing>
          <wp:anchor distT="114300" distB="114300" distL="114300" distR="114300" simplePos="0" relativeHeight="251658240" behindDoc="0" locked="0" layoutInCell="1" hidden="0" allowOverlap="0" wp14:anchorId="5C58259B" wp14:editId="3CA78406">
            <wp:simplePos x="0" y="0"/>
            <wp:positionH relativeFrom="margin">
              <wp:posOffset>3200400</wp:posOffset>
            </wp:positionH>
            <wp:positionV relativeFrom="paragraph">
              <wp:posOffset>52070</wp:posOffset>
            </wp:positionV>
            <wp:extent cx="3644900" cy="2286000"/>
            <wp:effectExtent l="0" t="0" r="12700" b="0"/>
            <wp:wrapTight wrapText="bothSides">
              <wp:wrapPolygon edited="0">
                <wp:start x="0" y="0"/>
                <wp:lineTo x="0" y="21360"/>
                <wp:lineTo x="21525" y="21360"/>
                <wp:lineTo x="21525" y="0"/>
                <wp:lineTo x="0" y="0"/>
              </wp:wrapPolygon>
            </wp:wrapTight>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a:srcRect/>
                    <a:stretch>
                      <a:fillRect/>
                    </a:stretch>
                  </pic:blipFill>
                  <pic:spPr>
                    <a:xfrm>
                      <a:off x="0" y="0"/>
                      <a:ext cx="3644900" cy="2286000"/>
                    </a:xfrm>
                    <a:prstGeom prst="rect">
                      <a:avLst/>
                    </a:prstGeom>
                    <a:ln/>
                  </pic:spPr>
                </pic:pic>
              </a:graphicData>
            </a:graphic>
            <wp14:sizeRelH relativeFrom="margin">
              <wp14:pctWidth>0</wp14:pctWidth>
            </wp14:sizeRelH>
            <wp14:sizeRelV relativeFrom="margin">
              <wp14:pctHeight>0</wp14:pctHeight>
            </wp14:sizeRelV>
          </wp:anchor>
        </w:drawing>
      </w:r>
    </w:p>
    <w:p w14:paraId="6247DBA5" w14:textId="77777777" w:rsidR="00F202B2" w:rsidRDefault="00F202B2">
      <w:pPr>
        <w:pStyle w:val="normal0"/>
        <w:widowControl w:val="0"/>
        <w:spacing w:line="240" w:lineRule="auto"/>
      </w:pPr>
    </w:p>
    <w:p w14:paraId="79C23057" w14:textId="77777777" w:rsidR="00F202B2" w:rsidRDefault="00F202B2">
      <w:pPr>
        <w:pStyle w:val="normal0"/>
        <w:widowControl w:val="0"/>
        <w:spacing w:line="240" w:lineRule="auto"/>
      </w:pPr>
    </w:p>
    <w:p w14:paraId="29C56CEC" w14:textId="77777777" w:rsidR="00F202B2" w:rsidRDefault="00F202B2">
      <w:pPr>
        <w:pStyle w:val="normal0"/>
        <w:widowControl w:val="0"/>
        <w:spacing w:line="240" w:lineRule="auto"/>
      </w:pPr>
    </w:p>
    <w:p w14:paraId="15F06231" w14:textId="77777777" w:rsidR="00F202B2" w:rsidRDefault="00F202B2">
      <w:pPr>
        <w:pStyle w:val="normal0"/>
        <w:widowControl w:val="0"/>
        <w:spacing w:line="240" w:lineRule="auto"/>
      </w:pPr>
    </w:p>
    <w:p w14:paraId="41F3BE14" w14:textId="77777777" w:rsidR="00F202B2" w:rsidRDefault="00F202B2">
      <w:pPr>
        <w:pStyle w:val="normal0"/>
        <w:widowControl w:val="0"/>
        <w:spacing w:line="240" w:lineRule="auto"/>
      </w:pPr>
    </w:p>
    <w:p w14:paraId="3ECFDBA9" w14:textId="77777777" w:rsidR="00F202B2" w:rsidRDefault="00F202B2">
      <w:pPr>
        <w:pStyle w:val="normal0"/>
        <w:widowControl w:val="0"/>
        <w:spacing w:line="240" w:lineRule="auto"/>
      </w:pPr>
    </w:p>
    <w:p w14:paraId="472AA66E" w14:textId="77777777" w:rsidR="00F202B2" w:rsidRDefault="00F202B2">
      <w:pPr>
        <w:pStyle w:val="normal0"/>
        <w:widowControl w:val="0"/>
        <w:spacing w:line="240" w:lineRule="auto"/>
      </w:pPr>
    </w:p>
    <w:p w14:paraId="4A3FA11A" w14:textId="77777777" w:rsidR="00F202B2" w:rsidRDefault="00F202B2">
      <w:pPr>
        <w:pStyle w:val="normal0"/>
        <w:widowControl w:val="0"/>
        <w:spacing w:line="240" w:lineRule="auto"/>
      </w:pPr>
    </w:p>
    <w:p w14:paraId="061445CE" w14:textId="77777777" w:rsidR="00F202B2" w:rsidRDefault="00F202B2">
      <w:pPr>
        <w:pStyle w:val="normal0"/>
        <w:widowControl w:val="0"/>
        <w:spacing w:line="240" w:lineRule="auto"/>
      </w:pPr>
    </w:p>
    <w:p w14:paraId="52C69DC4" w14:textId="77777777" w:rsidR="00F202B2" w:rsidRDefault="00F202B2">
      <w:pPr>
        <w:pStyle w:val="normal0"/>
        <w:widowControl w:val="0"/>
        <w:spacing w:line="240" w:lineRule="auto"/>
      </w:pPr>
    </w:p>
    <w:p w14:paraId="289F4F4E" w14:textId="77777777" w:rsidR="00F202B2" w:rsidRDefault="00F202B2">
      <w:pPr>
        <w:pStyle w:val="normal0"/>
        <w:widowControl w:val="0"/>
        <w:spacing w:line="240" w:lineRule="auto"/>
      </w:pPr>
    </w:p>
    <w:p w14:paraId="02B23AC8" w14:textId="77777777" w:rsidR="00F202B2" w:rsidRDefault="00F202B2">
      <w:pPr>
        <w:pStyle w:val="normal0"/>
        <w:widowControl w:val="0"/>
        <w:spacing w:line="240" w:lineRule="auto"/>
      </w:pPr>
    </w:p>
    <w:p w14:paraId="0A85BD29" w14:textId="77777777" w:rsidR="00CA21C5" w:rsidRDefault="00CA21C5">
      <w:pPr>
        <w:pStyle w:val="normal0"/>
        <w:widowControl w:val="0"/>
        <w:spacing w:line="240" w:lineRule="auto"/>
        <w:rPr>
          <w:b/>
          <w:color w:val="222222"/>
          <w:sz w:val="24"/>
          <w:szCs w:val="24"/>
          <w:highlight w:val="white"/>
        </w:rPr>
      </w:pPr>
    </w:p>
    <w:p w14:paraId="47B691B5" w14:textId="77777777" w:rsidR="00CA21C5" w:rsidRDefault="00CA21C5">
      <w:pPr>
        <w:pStyle w:val="normal0"/>
        <w:widowControl w:val="0"/>
        <w:spacing w:line="240" w:lineRule="auto"/>
        <w:rPr>
          <w:b/>
          <w:color w:val="222222"/>
          <w:sz w:val="24"/>
          <w:szCs w:val="24"/>
          <w:highlight w:val="white"/>
        </w:rPr>
      </w:pPr>
      <w:r>
        <w:rPr>
          <w:noProof/>
        </w:rPr>
        <w:drawing>
          <wp:anchor distT="114300" distB="114300" distL="114300" distR="114300" simplePos="0" relativeHeight="251660288" behindDoc="0" locked="0" layoutInCell="1" hidden="0" allowOverlap="0" wp14:anchorId="0180B66C" wp14:editId="41E2F15A">
            <wp:simplePos x="0" y="0"/>
            <wp:positionH relativeFrom="margin">
              <wp:posOffset>3200400</wp:posOffset>
            </wp:positionH>
            <wp:positionV relativeFrom="paragraph">
              <wp:posOffset>164465</wp:posOffset>
            </wp:positionV>
            <wp:extent cx="3651250" cy="2400300"/>
            <wp:effectExtent l="0" t="0" r="6350" b="12700"/>
            <wp:wrapTight wrapText="bothSides">
              <wp:wrapPolygon edited="0">
                <wp:start x="0" y="0"/>
                <wp:lineTo x="0" y="21486"/>
                <wp:lineTo x="21487" y="21486"/>
                <wp:lineTo x="21487" y="0"/>
                <wp:lineTo x="0" y="0"/>
              </wp:wrapPolygon>
            </wp:wrapTight>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
                    <a:srcRect/>
                    <a:stretch>
                      <a:fillRect/>
                    </a:stretch>
                  </pic:blipFill>
                  <pic:spPr>
                    <a:xfrm>
                      <a:off x="0" y="0"/>
                      <a:ext cx="3651250" cy="2400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0" wp14:anchorId="3A51D24D" wp14:editId="6FFDB9A6">
            <wp:simplePos x="0" y="0"/>
            <wp:positionH relativeFrom="margin">
              <wp:posOffset>-914400</wp:posOffset>
            </wp:positionH>
            <wp:positionV relativeFrom="paragraph">
              <wp:posOffset>164465</wp:posOffset>
            </wp:positionV>
            <wp:extent cx="3657600" cy="2376170"/>
            <wp:effectExtent l="0" t="0" r="0" b="11430"/>
            <wp:wrapTight wrapText="bothSides">
              <wp:wrapPolygon edited="0">
                <wp:start x="0" y="0"/>
                <wp:lineTo x="0" y="21473"/>
                <wp:lineTo x="21450" y="21473"/>
                <wp:lineTo x="21450" y="0"/>
                <wp:lineTo x="0" y="0"/>
              </wp:wrapPolygon>
            </wp:wrapTight>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657600" cy="2376170"/>
                    </a:xfrm>
                    <a:prstGeom prst="rect">
                      <a:avLst/>
                    </a:prstGeom>
                    <a:ln/>
                  </pic:spPr>
                </pic:pic>
              </a:graphicData>
            </a:graphic>
            <wp14:sizeRelH relativeFrom="margin">
              <wp14:pctWidth>0</wp14:pctWidth>
            </wp14:sizeRelH>
          </wp:anchor>
        </w:drawing>
      </w:r>
    </w:p>
    <w:p w14:paraId="4200A5FC" w14:textId="77777777" w:rsidR="00CA21C5" w:rsidRDefault="00CA21C5">
      <w:pPr>
        <w:pStyle w:val="normal0"/>
        <w:widowControl w:val="0"/>
        <w:spacing w:line="240" w:lineRule="auto"/>
        <w:rPr>
          <w:b/>
          <w:color w:val="222222"/>
          <w:sz w:val="24"/>
          <w:szCs w:val="24"/>
          <w:highlight w:val="white"/>
        </w:rPr>
      </w:pPr>
    </w:p>
    <w:p w14:paraId="2DEC8BEA" w14:textId="77777777" w:rsidR="00CA21C5" w:rsidRDefault="00CA21C5">
      <w:pPr>
        <w:pStyle w:val="normal0"/>
        <w:widowControl w:val="0"/>
        <w:spacing w:line="240" w:lineRule="auto"/>
        <w:rPr>
          <w:b/>
          <w:color w:val="222222"/>
          <w:sz w:val="24"/>
          <w:szCs w:val="24"/>
          <w:highlight w:val="white"/>
        </w:rPr>
      </w:pPr>
    </w:p>
    <w:p w14:paraId="66C061E7" w14:textId="77777777" w:rsidR="00CA21C5" w:rsidRDefault="00CA21C5">
      <w:pPr>
        <w:pStyle w:val="normal0"/>
        <w:widowControl w:val="0"/>
        <w:spacing w:line="240" w:lineRule="auto"/>
        <w:rPr>
          <w:b/>
          <w:color w:val="222222"/>
          <w:sz w:val="24"/>
          <w:szCs w:val="24"/>
          <w:highlight w:val="white"/>
        </w:rPr>
      </w:pPr>
    </w:p>
    <w:p w14:paraId="7D78C936" w14:textId="77777777" w:rsidR="00CA21C5" w:rsidRDefault="00CA21C5">
      <w:pPr>
        <w:pStyle w:val="normal0"/>
        <w:widowControl w:val="0"/>
        <w:spacing w:line="240" w:lineRule="auto"/>
        <w:rPr>
          <w:b/>
          <w:color w:val="222222"/>
          <w:sz w:val="24"/>
          <w:szCs w:val="24"/>
          <w:highlight w:val="white"/>
        </w:rPr>
      </w:pPr>
    </w:p>
    <w:p w14:paraId="1DCC04D8" w14:textId="77777777" w:rsidR="00CA21C5" w:rsidRDefault="00CA21C5">
      <w:pPr>
        <w:pStyle w:val="normal0"/>
        <w:widowControl w:val="0"/>
        <w:spacing w:line="240" w:lineRule="auto"/>
        <w:rPr>
          <w:b/>
          <w:color w:val="222222"/>
          <w:sz w:val="24"/>
          <w:szCs w:val="24"/>
          <w:highlight w:val="white"/>
        </w:rPr>
      </w:pPr>
    </w:p>
    <w:p w14:paraId="36E29F6C" w14:textId="77777777" w:rsidR="00CA21C5" w:rsidRDefault="00CA21C5">
      <w:pPr>
        <w:pStyle w:val="normal0"/>
        <w:widowControl w:val="0"/>
        <w:spacing w:line="240" w:lineRule="auto"/>
        <w:rPr>
          <w:b/>
          <w:color w:val="222222"/>
          <w:sz w:val="24"/>
          <w:szCs w:val="24"/>
          <w:highlight w:val="white"/>
        </w:rPr>
      </w:pPr>
    </w:p>
    <w:p w14:paraId="2F0ABA9E" w14:textId="77777777" w:rsidR="00CA21C5" w:rsidRDefault="00CA21C5">
      <w:pPr>
        <w:pStyle w:val="normal0"/>
        <w:widowControl w:val="0"/>
        <w:spacing w:line="240" w:lineRule="auto"/>
        <w:rPr>
          <w:b/>
          <w:color w:val="222222"/>
          <w:sz w:val="24"/>
          <w:szCs w:val="24"/>
          <w:highlight w:val="white"/>
        </w:rPr>
      </w:pPr>
    </w:p>
    <w:p w14:paraId="49A604B5" w14:textId="77777777" w:rsidR="00CA21C5" w:rsidRDefault="00CA21C5">
      <w:pPr>
        <w:pStyle w:val="normal0"/>
        <w:widowControl w:val="0"/>
        <w:spacing w:line="240" w:lineRule="auto"/>
        <w:rPr>
          <w:b/>
          <w:color w:val="222222"/>
          <w:sz w:val="24"/>
          <w:szCs w:val="24"/>
          <w:highlight w:val="white"/>
        </w:rPr>
      </w:pPr>
    </w:p>
    <w:p w14:paraId="010F6E45" w14:textId="77777777" w:rsidR="00CA21C5" w:rsidRDefault="00CA21C5">
      <w:pPr>
        <w:pStyle w:val="normal0"/>
        <w:widowControl w:val="0"/>
        <w:spacing w:line="240" w:lineRule="auto"/>
        <w:rPr>
          <w:b/>
          <w:color w:val="222222"/>
          <w:sz w:val="24"/>
          <w:szCs w:val="24"/>
          <w:highlight w:val="white"/>
        </w:rPr>
      </w:pPr>
    </w:p>
    <w:p w14:paraId="480610BA" w14:textId="77777777" w:rsidR="00CA21C5" w:rsidRDefault="00CA21C5">
      <w:pPr>
        <w:pStyle w:val="normal0"/>
        <w:widowControl w:val="0"/>
        <w:spacing w:line="240" w:lineRule="auto"/>
        <w:rPr>
          <w:b/>
          <w:color w:val="222222"/>
          <w:sz w:val="24"/>
          <w:szCs w:val="24"/>
          <w:highlight w:val="white"/>
        </w:rPr>
      </w:pPr>
    </w:p>
    <w:p w14:paraId="2BBC8A3C" w14:textId="77777777" w:rsidR="00CA21C5" w:rsidRDefault="00CA21C5">
      <w:pPr>
        <w:pStyle w:val="normal0"/>
        <w:widowControl w:val="0"/>
        <w:spacing w:line="240" w:lineRule="auto"/>
        <w:rPr>
          <w:b/>
          <w:color w:val="222222"/>
          <w:sz w:val="24"/>
          <w:szCs w:val="24"/>
          <w:highlight w:val="white"/>
        </w:rPr>
      </w:pPr>
    </w:p>
    <w:p w14:paraId="7B0FFCDB" w14:textId="77777777" w:rsidR="00CA21C5" w:rsidRDefault="00CA21C5">
      <w:pPr>
        <w:pStyle w:val="normal0"/>
        <w:widowControl w:val="0"/>
        <w:spacing w:line="240" w:lineRule="auto"/>
        <w:rPr>
          <w:b/>
          <w:color w:val="222222"/>
          <w:sz w:val="24"/>
          <w:szCs w:val="24"/>
          <w:highlight w:val="white"/>
        </w:rPr>
      </w:pPr>
    </w:p>
    <w:p w14:paraId="2F644E54" w14:textId="77777777" w:rsidR="00CA21C5" w:rsidRDefault="00CA21C5">
      <w:pPr>
        <w:pStyle w:val="normal0"/>
        <w:widowControl w:val="0"/>
        <w:spacing w:line="240" w:lineRule="auto"/>
        <w:rPr>
          <w:b/>
          <w:color w:val="222222"/>
          <w:sz w:val="24"/>
          <w:szCs w:val="24"/>
          <w:highlight w:val="white"/>
        </w:rPr>
      </w:pPr>
    </w:p>
    <w:p w14:paraId="361DAE3B" w14:textId="77777777" w:rsidR="00CA21C5" w:rsidRDefault="00CA21C5">
      <w:pPr>
        <w:pStyle w:val="normal0"/>
        <w:widowControl w:val="0"/>
        <w:spacing w:line="240" w:lineRule="auto"/>
        <w:rPr>
          <w:b/>
          <w:color w:val="222222"/>
          <w:sz w:val="24"/>
          <w:szCs w:val="24"/>
          <w:highlight w:val="white"/>
        </w:rPr>
      </w:pPr>
    </w:p>
    <w:p w14:paraId="2BB1CC60" w14:textId="77777777" w:rsidR="00CA21C5" w:rsidRDefault="00CA21C5">
      <w:pPr>
        <w:pStyle w:val="normal0"/>
        <w:widowControl w:val="0"/>
        <w:spacing w:line="240" w:lineRule="auto"/>
        <w:rPr>
          <w:b/>
          <w:color w:val="222222"/>
          <w:sz w:val="24"/>
          <w:szCs w:val="24"/>
          <w:highlight w:val="white"/>
        </w:rPr>
      </w:pPr>
    </w:p>
    <w:p w14:paraId="5EFA4887" w14:textId="77777777" w:rsidR="00CA21C5" w:rsidRDefault="00CA21C5">
      <w:pPr>
        <w:pStyle w:val="normal0"/>
        <w:widowControl w:val="0"/>
        <w:spacing w:line="240" w:lineRule="auto"/>
        <w:rPr>
          <w:b/>
          <w:color w:val="222222"/>
          <w:sz w:val="24"/>
          <w:szCs w:val="24"/>
          <w:highlight w:val="white"/>
        </w:rPr>
      </w:pPr>
    </w:p>
    <w:p w14:paraId="42BD5216" w14:textId="77777777" w:rsidR="00CA21C5" w:rsidRDefault="00CA21C5">
      <w:pPr>
        <w:pStyle w:val="normal0"/>
        <w:widowControl w:val="0"/>
        <w:spacing w:line="240" w:lineRule="auto"/>
        <w:rPr>
          <w:b/>
          <w:color w:val="222222"/>
          <w:sz w:val="24"/>
          <w:szCs w:val="24"/>
          <w:highlight w:val="white"/>
        </w:rPr>
      </w:pPr>
    </w:p>
    <w:p w14:paraId="7402F72C" w14:textId="77777777" w:rsidR="00CA21C5" w:rsidRDefault="00CA21C5">
      <w:pPr>
        <w:pStyle w:val="normal0"/>
        <w:widowControl w:val="0"/>
        <w:spacing w:line="240" w:lineRule="auto"/>
        <w:rPr>
          <w:b/>
          <w:color w:val="222222"/>
          <w:sz w:val="24"/>
          <w:szCs w:val="24"/>
          <w:highlight w:val="white"/>
        </w:rPr>
      </w:pPr>
    </w:p>
    <w:p w14:paraId="30D14361" w14:textId="77777777" w:rsidR="00CA21C5" w:rsidRDefault="00CA21C5">
      <w:pPr>
        <w:pStyle w:val="normal0"/>
        <w:widowControl w:val="0"/>
        <w:spacing w:line="240" w:lineRule="auto"/>
        <w:rPr>
          <w:b/>
          <w:color w:val="222222"/>
          <w:sz w:val="24"/>
          <w:szCs w:val="24"/>
          <w:highlight w:val="white"/>
        </w:rPr>
      </w:pPr>
    </w:p>
    <w:p w14:paraId="6712A565" w14:textId="77777777" w:rsidR="00CA21C5" w:rsidRDefault="00CA21C5">
      <w:pPr>
        <w:pStyle w:val="normal0"/>
        <w:widowControl w:val="0"/>
        <w:spacing w:line="240" w:lineRule="auto"/>
        <w:rPr>
          <w:b/>
          <w:color w:val="222222"/>
          <w:sz w:val="24"/>
          <w:szCs w:val="24"/>
          <w:highlight w:val="white"/>
        </w:rPr>
      </w:pPr>
    </w:p>
    <w:p w14:paraId="516006A1" w14:textId="77777777" w:rsidR="00CA21C5" w:rsidRDefault="00CA21C5">
      <w:pPr>
        <w:pStyle w:val="normal0"/>
        <w:widowControl w:val="0"/>
        <w:spacing w:line="240" w:lineRule="auto"/>
        <w:rPr>
          <w:b/>
          <w:color w:val="222222"/>
          <w:sz w:val="24"/>
          <w:szCs w:val="24"/>
          <w:highlight w:val="white"/>
        </w:rPr>
      </w:pPr>
    </w:p>
    <w:p w14:paraId="6BEB40C0" w14:textId="77777777" w:rsidR="00CA21C5" w:rsidRDefault="00CA21C5">
      <w:pPr>
        <w:pStyle w:val="normal0"/>
        <w:widowControl w:val="0"/>
        <w:spacing w:line="240" w:lineRule="auto"/>
        <w:rPr>
          <w:b/>
          <w:color w:val="222222"/>
          <w:sz w:val="24"/>
          <w:szCs w:val="24"/>
          <w:highlight w:val="white"/>
        </w:rPr>
      </w:pPr>
    </w:p>
    <w:p w14:paraId="3B200607" w14:textId="77777777" w:rsidR="00CA21C5" w:rsidRDefault="00CA21C5">
      <w:pPr>
        <w:pStyle w:val="normal0"/>
        <w:widowControl w:val="0"/>
        <w:spacing w:line="240" w:lineRule="auto"/>
        <w:rPr>
          <w:b/>
          <w:color w:val="222222"/>
          <w:sz w:val="24"/>
          <w:szCs w:val="24"/>
          <w:highlight w:val="white"/>
        </w:rPr>
      </w:pPr>
    </w:p>
    <w:p w14:paraId="5694132F" w14:textId="77777777" w:rsidR="00CA21C5" w:rsidRDefault="00CA21C5">
      <w:pPr>
        <w:pStyle w:val="normal0"/>
        <w:widowControl w:val="0"/>
        <w:spacing w:line="240" w:lineRule="auto"/>
        <w:rPr>
          <w:b/>
          <w:color w:val="222222"/>
          <w:sz w:val="24"/>
          <w:szCs w:val="24"/>
          <w:highlight w:val="white"/>
        </w:rPr>
      </w:pPr>
    </w:p>
    <w:p w14:paraId="09B0C759" w14:textId="77777777" w:rsidR="00CA21C5" w:rsidRDefault="00CA21C5">
      <w:pPr>
        <w:pStyle w:val="normal0"/>
        <w:widowControl w:val="0"/>
        <w:spacing w:line="240" w:lineRule="auto"/>
        <w:rPr>
          <w:b/>
          <w:color w:val="222222"/>
          <w:sz w:val="24"/>
          <w:szCs w:val="24"/>
          <w:highlight w:val="white"/>
        </w:rPr>
      </w:pPr>
    </w:p>
    <w:p w14:paraId="5DDC4991" w14:textId="77777777" w:rsidR="00CA21C5" w:rsidRDefault="00CA21C5">
      <w:pPr>
        <w:rPr>
          <w:b/>
          <w:color w:val="222222"/>
          <w:sz w:val="24"/>
          <w:szCs w:val="24"/>
          <w:highlight w:val="white"/>
        </w:rPr>
      </w:pPr>
      <w:r>
        <w:rPr>
          <w:b/>
          <w:color w:val="222222"/>
          <w:sz w:val="24"/>
          <w:szCs w:val="24"/>
          <w:highlight w:val="white"/>
        </w:rPr>
        <w:br w:type="page"/>
      </w:r>
    </w:p>
    <w:p w14:paraId="66FF2E45" w14:textId="77777777" w:rsidR="00F202B2" w:rsidRDefault="00CA21C5">
      <w:pPr>
        <w:pStyle w:val="normal0"/>
        <w:widowControl w:val="0"/>
        <w:spacing w:line="240" w:lineRule="auto"/>
      </w:pPr>
      <w:r>
        <w:rPr>
          <w:b/>
          <w:color w:val="222222"/>
          <w:sz w:val="24"/>
          <w:szCs w:val="24"/>
          <w:highlight w:val="white"/>
        </w:rPr>
        <w:lastRenderedPageBreak/>
        <w:t>Postcard #3</w:t>
      </w:r>
    </w:p>
    <w:p w14:paraId="669EEACD" w14:textId="77777777" w:rsidR="00CA21C5" w:rsidRPr="00CA21C5" w:rsidRDefault="00CA21C5">
      <w:pPr>
        <w:pStyle w:val="normal0"/>
        <w:widowControl w:val="0"/>
        <w:spacing w:line="240" w:lineRule="auto"/>
      </w:pPr>
    </w:p>
    <w:p w14:paraId="79A29D3A" w14:textId="77777777" w:rsidR="00F202B2" w:rsidRDefault="00CA21C5">
      <w:pPr>
        <w:pStyle w:val="normal0"/>
        <w:widowControl w:val="0"/>
        <w:spacing w:line="240" w:lineRule="auto"/>
      </w:pPr>
      <w:r>
        <w:rPr>
          <w:rFonts w:ascii="Times New Roman" w:eastAsia="Times New Roman" w:hAnsi="Times New Roman" w:cs="Times New Roman"/>
          <w:color w:val="222222"/>
          <w:sz w:val="24"/>
          <w:szCs w:val="24"/>
          <w:highlight w:val="white"/>
        </w:rPr>
        <w:t xml:space="preserve">Having grown up with two younger brothers, gone to boarding school all </w:t>
      </w:r>
      <w:r>
        <w:rPr>
          <w:rFonts w:ascii="Times New Roman" w:eastAsia="Times New Roman" w:hAnsi="Times New Roman" w:cs="Times New Roman"/>
          <w:color w:val="222222"/>
          <w:sz w:val="24"/>
          <w:szCs w:val="24"/>
          <w:highlight w:val="white"/>
        </w:rPr>
        <w:t>four years of high school, and living in a double in the apartments last year, I have never had a room all to myself. This year, living in Lunt dorm, I have been faced with both the luxury and challenge of life in a single. Mostly, the extra space and time</w:t>
      </w:r>
      <w:r>
        <w:rPr>
          <w:rFonts w:ascii="Times New Roman" w:eastAsia="Times New Roman" w:hAnsi="Times New Roman" w:cs="Times New Roman"/>
          <w:color w:val="222222"/>
          <w:sz w:val="24"/>
          <w:szCs w:val="24"/>
          <w:highlight w:val="white"/>
        </w:rPr>
        <w:t xml:space="preserve"> to myself has been appreciated in ways that I was not even aware I found valuable. I had no idea that I derived great benefits from being able to close my door and recharge with some alone time. I also had no idea how easy it </w:t>
      </w:r>
      <w:r>
        <w:rPr>
          <w:noProof/>
        </w:rPr>
        <w:drawing>
          <wp:anchor distT="114300" distB="114300" distL="114300" distR="114300" simplePos="0" relativeHeight="251662336" behindDoc="0" locked="0" layoutInCell="1" hidden="0" allowOverlap="0" wp14:anchorId="73C801CC" wp14:editId="5AF9EFE9">
            <wp:simplePos x="0" y="0"/>
            <wp:positionH relativeFrom="margin">
              <wp:posOffset>0</wp:posOffset>
            </wp:positionH>
            <wp:positionV relativeFrom="paragraph">
              <wp:posOffset>-9525</wp:posOffset>
            </wp:positionV>
            <wp:extent cx="3019425" cy="2261870"/>
            <wp:effectExtent l="0" t="0" r="3175" b="0"/>
            <wp:wrapTight wrapText="bothSides">
              <wp:wrapPolygon edited="0">
                <wp:start x="0" y="0"/>
                <wp:lineTo x="0" y="21345"/>
                <wp:lineTo x="21441" y="21345"/>
                <wp:lineTo x="21441" y="0"/>
                <wp:lineTo x="0" y="0"/>
              </wp:wrapPolygon>
            </wp:wrapTight>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2"/>
                    <a:srcRect/>
                    <a:stretch>
                      <a:fillRect/>
                    </a:stretch>
                  </pic:blipFill>
                  <pic:spPr>
                    <a:xfrm>
                      <a:off x="0" y="0"/>
                      <a:ext cx="3019425" cy="2261870"/>
                    </a:xfrm>
                    <a:prstGeom prst="rect">
                      <a:avLst/>
                    </a:prstGeom>
                    <a:ln/>
                  </pic:spPr>
                </pic:pic>
              </a:graphicData>
            </a:graphic>
          </wp:anchor>
        </w:drawing>
      </w:r>
      <w:r>
        <w:rPr>
          <w:rFonts w:ascii="Times New Roman" w:eastAsia="Times New Roman" w:hAnsi="Times New Roman" w:cs="Times New Roman"/>
          <w:color w:val="222222"/>
          <w:sz w:val="24"/>
          <w:szCs w:val="24"/>
          <w:highlight w:val="white"/>
        </w:rPr>
        <w:t>would be for a simple recharg</w:t>
      </w:r>
      <w:r>
        <w:rPr>
          <w:rFonts w:ascii="Times New Roman" w:eastAsia="Times New Roman" w:hAnsi="Times New Roman" w:cs="Times New Roman"/>
          <w:color w:val="222222"/>
          <w:sz w:val="24"/>
          <w:szCs w:val="24"/>
          <w:highlight w:val="white"/>
        </w:rPr>
        <w:t>e to extend and become a center for procrastination and general time wasting. Having a room to myself has come with its obvious benefits, but I have also realized, as a result, that I have relied on others to keep me responsible in a number of different wa</w:t>
      </w:r>
      <w:r>
        <w:rPr>
          <w:rFonts w:ascii="Times New Roman" w:eastAsia="Times New Roman" w:hAnsi="Times New Roman" w:cs="Times New Roman"/>
          <w:color w:val="222222"/>
          <w:sz w:val="24"/>
          <w:szCs w:val="24"/>
          <w:highlight w:val="white"/>
        </w:rPr>
        <w:t>ys. Most physically apparent, having a roommate fuels me to be much more aware of the state I keep my space. This year, I have undoubtedly kept my room much more disheveled</w:t>
      </w:r>
      <w:r>
        <w:rPr>
          <w:rFonts w:ascii="Times New Roman" w:eastAsia="Times New Roman" w:hAnsi="Times New Roman" w:cs="Times New Roman"/>
          <w:color w:val="222222"/>
          <w:sz w:val="24"/>
          <w:szCs w:val="24"/>
          <w:highlight w:val="white"/>
        </w:rPr>
        <w:t xml:space="preserve"> than ever before. Over the course of the year, my room has constantly fluctuated f</w:t>
      </w:r>
      <w:r>
        <w:rPr>
          <w:rFonts w:ascii="Times New Roman" w:eastAsia="Times New Roman" w:hAnsi="Times New Roman" w:cs="Times New Roman"/>
          <w:color w:val="222222"/>
          <w:sz w:val="24"/>
          <w:szCs w:val="24"/>
          <w:highlight w:val="white"/>
        </w:rPr>
        <w:t xml:space="preserve">rom being sneakily clean on a very surface level, to looking as if it had been utterly abandoned after some sort of natural disaster. Sadly, no such natural disaster ever hit my room. Rather, it was a very human-centric disaster, revolving around my </w:t>
      </w:r>
      <w:proofErr w:type="spellStart"/>
      <w:r>
        <w:rPr>
          <w:rFonts w:ascii="Times New Roman" w:eastAsia="Times New Roman" w:hAnsi="Times New Roman" w:cs="Times New Roman"/>
          <w:color w:val="222222"/>
          <w:sz w:val="24"/>
          <w:szCs w:val="24"/>
          <w:highlight w:val="white"/>
        </w:rPr>
        <w:t>deprio</w:t>
      </w:r>
      <w:r>
        <w:rPr>
          <w:rFonts w:ascii="Times New Roman" w:eastAsia="Times New Roman" w:hAnsi="Times New Roman" w:cs="Times New Roman"/>
          <w:color w:val="222222"/>
          <w:sz w:val="24"/>
          <w:szCs w:val="24"/>
          <w:highlight w:val="white"/>
        </w:rPr>
        <w:t>ritization</w:t>
      </w:r>
      <w:proofErr w:type="spellEnd"/>
      <w:r>
        <w:rPr>
          <w:rFonts w:ascii="Times New Roman" w:eastAsia="Times New Roman" w:hAnsi="Times New Roman" w:cs="Times New Roman"/>
          <w:color w:val="222222"/>
          <w:sz w:val="24"/>
          <w:szCs w:val="24"/>
          <w:highlight w:val="white"/>
        </w:rPr>
        <w:t xml:space="preserve"> of cleanliness.</w:t>
      </w:r>
    </w:p>
    <w:p w14:paraId="6E76A358" w14:textId="77777777" w:rsidR="00F202B2" w:rsidRDefault="00CA21C5">
      <w:pPr>
        <w:pStyle w:val="normal0"/>
        <w:widowControl w:val="0"/>
        <w:spacing w:after="160" w:line="240" w:lineRule="auto"/>
        <w:ind w:firstLine="720"/>
      </w:pPr>
      <w:r>
        <w:rPr>
          <w:rFonts w:ascii="Times New Roman" w:eastAsia="Times New Roman" w:hAnsi="Times New Roman" w:cs="Times New Roman"/>
          <w:color w:val="222222"/>
          <w:sz w:val="24"/>
          <w:szCs w:val="24"/>
          <w:highlight w:val="white"/>
        </w:rPr>
        <w:t>As I have reflected on my disappointing room tidiness performance this year, I can not help but also acknowledge that this year has, without a doubt, been the busiest, and generally most chaotic year of my life. Many moments of c</w:t>
      </w:r>
      <w:r>
        <w:rPr>
          <w:rFonts w:ascii="Times New Roman" w:eastAsia="Times New Roman" w:hAnsi="Times New Roman" w:cs="Times New Roman"/>
          <w:color w:val="222222"/>
          <w:sz w:val="24"/>
          <w:szCs w:val="24"/>
          <w:highlight w:val="white"/>
        </w:rPr>
        <w:t xml:space="preserve">haos have actually been, in my eyes, very positive experiences that I certainly would label as some of the highlights of my year. However, in the face of such a crammed schedule, it has occurred to me that the first thing that I de-prioritize is the state </w:t>
      </w:r>
      <w:r>
        <w:rPr>
          <w:rFonts w:ascii="Times New Roman" w:eastAsia="Times New Roman" w:hAnsi="Times New Roman" w:cs="Times New Roman"/>
          <w:color w:val="222222"/>
          <w:sz w:val="24"/>
          <w:szCs w:val="24"/>
          <w:highlight w:val="white"/>
        </w:rPr>
        <w:t xml:space="preserve">of my room. (Followed closely behind by sleep) Coming to this realization has benefitted me in a number of ways. Knowing now how important time to myself in my room is, I realize that the space that I spend the least amount of time in and the least amount </w:t>
      </w:r>
      <w:r>
        <w:rPr>
          <w:rFonts w:ascii="Times New Roman" w:eastAsia="Times New Roman" w:hAnsi="Times New Roman" w:cs="Times New Roman"/>
          <w:color w:val="222222"/>
          <w:sz w:val="24"/>
          <w:szCs w:val="24"/>
          <w:highlight w:val="white"/>
        </w:rPr>
        <w:t xml:space="preserve">of time caring for is my room. Seeing my room in a </w:t>
      </w:r>
      <w:proofErr w:type="spellStart"/>
      <w:r>
        <w:rPr>
          <w:rFonts w:ascii="Times New Roman" w:eastAsia="Times New Roman" w:hAnsi="Times New Roman" w:cs="Times New Roman"/>
          <w:color w:val="222222"/>
          <w:sz w:val="24"/>
          <w:szCs w:val="24"/>
          <w:highlight w:val="white"/>
        </w:rPr>
        <w:t>dishevelled</w:t>
      </w:r>
      <w:proofErr w:type="spellEnd"/>
      <w:r>
        <w:rPr>
          <w:rFonts w:ascii="Times New Roman" w:eastAsia="Times New Roman" w:hAnsi="Times New Roman" w:cs="Times New Roman"/>
          <w:color w:val="222222"/>
          <w:sz w:val="24"/>
          <w:szCs w:val="24"/>
          <w:highlight w:val="white"/>
        </w:rPr>
        <w:t xml:space="preserve"> state only adds to my list of things to do and consequent pressures, so, I am coming to terms with the fact that I may have to spend a little more time on the space that takes care of me if I w</w:t>
      </w:r>
      <w:r>
        <w:rPr>
          <w:rFonts w:ascii="Times New Roman" w:eastAsia="Times New Roman" w:hAnsi="Times New Roman" w:cs="Times New Roman"/>
          <w:color w:val="222222"/>
          <w:sz w:val="24"/>
          <w:szCs w:val="24"/>
          <w:highlight w:val="white"/>
        </w:rPr>
        <w:t xml:space="preserve">ant to be able to better take care of myself. Identifying the things that benefit me the most has been critical to my enjoyment and feelings of fulfillment this year, and I believe all students and learners must identify these types of things on their way </w:t>
      </w:r>
      <w:r>
        <w:rPr>
          <w:rFonts w:ascii="Times New Roman" w:eastAsia="Times New Roman" w:hAnsi="Times New Roman" w:cs="Times New Roman"/>
          <w:color w:val="222222"/>
          <w:sz w:val="24"/>
          <w:szCs w:val="24"/>
          <w:highlight w:val="white"/>
        </w:rPr>
        <w:t>towards fulfillment.</w:t>
      </w:r>
    </w:p>
    <w:p w14:paraId="586548C0" w14:textId="77777777" w:rsidR="00F202B2" w:rsidRDefault="00F202B2">
      <w:pPr>
        <w:pStyle w:val="normal0"/>
        <w:widowControl w:val="0"/>
      </w:pPr>
    </w:p>
    <w:p w14:paraId="40A4C93D" w14:textId="77777777" w:rsidR="00F202B2" w:rsidRDefault="00F202B2">
      <w:pPr>
        <w:pStyle w:val="normal0"/>
        <w:widowControl w:val="0"/>
      </w:pPr>
    </w:p>
    <w:p w14:paraId="0CC8FAB0" w14:textId="77777777" w:rsidR="00F202B2" w:rsidRDefault="00CA21C5">
      <w:pPr>
        <w:pStyle w:val="normal0"/>
        <w:widowControl w:val="0"/>
      </w:pPr>
      <w:r>
        <w:rPr>
          <w:b/>
          <w:color w:val="222222"/>
          <w:sz w:val="24"/>
          <w:szCs w:val="24"/>
          <w:highlight w:val="white"/>
        </w:rPr>
        <w:lastRenderedPageBreak/>
        <w:t>Postcard #4</w:t>
      </w:r>
    </w:p>
    <w:p w14:paraId="1545D708" w14:textId="77777777" w:rsidR="00F202B2" w:rsidRDefault="00F202B2">
      <w:pPr>
        <w:pStyle w:val="normal0"/>
        <w:widowControl w:val="0"/>
      </w:pPr>
    </w:p>
    <w:p w14:paraId="3356FE03" w14:textId="77777777" w:rsidR="00F202B2" w:rsidRDefault="00CA21C5">
      <w:pPr>
        <w:pStyle w:val="normal0"/>
        <w:widowControl w:val="0"/>
        <w:spacing w:line="240" w:lineRule="auto"/>
      </w:pPr>
      <w:r>
        <w:rPr>
          <w:noProof/>
        </w:rPr>
        <w:drawing>
          <wp:anchor distT="114300" distB="114300" distL="114300" distR="114300" simplePos="0" relativeHeight="251663360" behindDoc="0" locked="0" layoutInCell="0" hidden="0" allowOverlap="0" wp14:anchorId="4175A0C6" wp14:editId="58A5B1AE">
            <wp:simplePos x="0" y="0"/>
            <wp:positionH relativeFrom="margin">
              <wp:posOffset>-189865</wp:posOffset>
            </wp:positionH>
            <wp:positionV relativeFrom="paragraph">
              <wp:posOffset>32385</wp:posOffset>
            </wp:positionV>
            <wp:extent cx="2652395" cy="1989455"/>
            <wp:effectExtent l="0" t="0" r="0" b="0"/>
            <wp:wrapSquare wrapText="bothSides" distT="114300" distB="11430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652395" cy="1989455"/>
                    </a:xfrm>
                    <a:prstGeom prst="rect">
                      <a:avLst/>
                    </a:prstGeom>
                    <a:ln/>
                  </pic:spPr>
                </pic:pic>
              </a:graphicData>
            </a:graphic>
          </wp:anchor>
        </w:drawing>
      </w:r>
      <w:r>
        <w:rPr>
          <w:rFonts w:ascii="Times New Roman" w:eastAsia="Times New Roman" w:hAnsi="Times New Roman" w:cs="Times New Roman"/>
          <w:color w:val="222222"/>
          <w:sz w:val="24"/>
          <w:szCs w:val="24"/>
          <w:highlight w:val="white"/>
        </w:rPr>
        <w:t xml:space="preserve">Over the course of this year, the two captains of my </w:t>
      </w:r>
      <w:proofErr w:type="spellStart"/>
      <w:proofErr w:type="gramStart"/>
      <w:r>
        <w:rPr>
          <w:rFonts w:ascii="Times New Roman" w:eastAsia="Times New Roman" w:hAnsi="Times New Roman" w:cs="Times New Roman"/>
          <w:color w:val="222222"/>
          <w:sz w:val="24"/>
          <w:szCs w:val="24"/>
          <w:highlight w:val="white"/>
        </w:rPr>
        <w:t>frisbee</w:t>
      </w:r>
      <w:proofErr w:type="spellEnd"/>
      <w:proofErr w:type="gramEnd"/>
      <w:r>
        <w:rPr>
          <w:rFonts w:ascii="Times New Roman" w:eastAsia="Times New Roman" w:hAnsi="Times New Roman" w:cs="Times New Roman"/>
          <w:color w:val="222222"/>
          <w:sz w:val="24"/>
          <w:szCs w:val="24"/>
          <w:highlight w:val="white"/>
        </w:rPr>
        <w:t xml:space="preserve"> team have done a tremendous job of attempting to remain in a state of constant self reflection and evaluation. In doing this, they have always tried to align what they were doing and planning for</w:t>
      </w:r>
      <w:r>
        <w:rPr>
          <w:rFonts w:ascii="Times New Roman" w:eastAsia="Times New Roman" w:hAnsi="Times New Roman" w:cs="Times New Roman"/>
          <w:color w:val="222222"/>
          <w:sz w:val="24"/>
          <w:szCs w:val="24"/>
          <w:highlight w:val="white"/>
        </w:rPr>
        <w:t xml:space="preserve"> the team with what the other players wanted out of the team. Over a large portion of the fall, we spent a lot of time learning the basics and trying to keep the team accessible and open to everyone who wanted to come out, regardless of how highly they pri</w:t>
      </w:r>
      <w:r>
        <w:rPr>
          <w:rFonts w:ascii="Times New Roman" w:eastAsia="Times New Roman" w:hAnsi="Times New Roman" w:cs="Times New Roman"/>
          <w:color w:val="222222"/>
          <w:sz w:val="24"/>
          <w:szCs w:val="24"/>
          <w:highlight w:val="white"/>
        </w:rPr>
        <w:t xml:space="preserve">oritize the team or how often they chose to come to practices. As the </w:t>
      </w:r>
      <w:proofErr w:type="gramStart"/>
      <w:r>
        <w:rPr>
          <w:rFonts w:ascii="Times New Roman" w:eastAsia="Times New Roman" w:hAnsi="Times New Roman" w:cs="Times New Roman"/>
          <w:color w:val="222222"/>
          <w:sz w:val="24"/>
          <w:szCs w:val="24"/>
          <w:highlight w:val="white"/>
        </w:rPr>
        <w:t>Fall</w:t>
      </w:r>
      <w:proofErr w:type="gramEnd"/>
      <w:r>
        <w:rPr>
          <w:rFonts w:ascii="Times New Roman" w:eastAsia="Times New Roman" w:hAnsi="Times New Roman" w:cs="Times New Roman"/>
          <w:color w:val="222222"/>
          <w:sz w:val="24"/>
          <w:szCs w:val="24"/>
          <w:highlight w:val="white"/>
        </w:rPr>
        <w:t xml:space="preserve"> season began to wind down, the team had individual meetings with the captains and a discussion as a full team in which a large portion of the team expressed the sentiment that they </w:t>
      </w:r>
      <w:r>
        <w:rPr>
          <w:rFonts w:ascii="Times New Roman" w:eastAsia="Times New Roman" w:hAnsi="Times New Roman" w:cs="Times New Roman"/>
          <w:color w:val="222222"/>
          <w:sz w:val="24"/>
          <w:szCs w:val="24"/>
          <w:highlight w:val="white"/>
        </w:rPr>
        <w:t>wanted to become a more competitive team in the spring season.</w:t>
      </w:r>
    </w:p>
    <w:p w14:paraId="2B5B8418"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As a result of these meetings, the captains did everything they could to try and adapt to what the players wanted. We played in competitive tournaments, we upped the intensity of practices, and</w:t>
      </w:r>
      <w:r>
        <w:rPr>
          <w:rFonts w:ascii="Times New Roman" w:eastAsia="Times New Roman" w:hAnsi="Times New Roman" w:cs="Times New Roman"/>
          <w:color w:val="222222"/>
          <w:sz w:val="24"/>
          <w:szCs w:val="24"/>
          <w:highlight w:val="white"/>
        </w:rPr>
        <w:t xml:space="preserve"> all the while the captains tried to make room for fun and inclusiveness, but with a much more competitive underlying vibe. As the spring season progressed, it became clear that our team, in expressing a desire to be more competitive, never fully understoo</w:t>
      </w:r>
      <w:r>
        <w:rPr>
          <w:rFonts w:ascii="Times New Roman" w:eastAsia="Times New Roman" w:hAnsi="Times New Roman" w:cs="Times New Roman"/>
          <w:color w:val="222222"/>
          <w:sz w:val="24"/>
          <w:szCs w:val="24"/>
          <w:highlight w:val="white"/>
        </w:rPr>
        <w:t>d or clarified whether being more competitive would prioritize skill or effort in the pursuit of competition. Many people began to get upset about not getting a lot of playing time or feeling that they were not having fun at practice. These feelings, howev</w:t>
      </w:r>
      <w:r>
        <w:rPr>
          <w:rFonts w:ascii="Times New Roman" w:eastAsia="Times New Roman" w:hAnsi="Times New Roman" w:cs="Times New Roman"/>
          <w:color w:val="222222"/>
          <w:sz w:val="24"/>
          <w:szCs w:val="24"/>
          <w:highlight w:val="white"/>
        </w:rPr>
        <w:t xml:space="preserve">er, were never brought to the attention of the captains and, if they were, people expected immediate change that catered to their concerns. Many people, in voicing their concerns, failed to recognize that </w:t>
      </w:r>
      <w:proofErr w:type="gramStart"/>
      <w:r>
        <w:rPr>
          <w:rFonts w:ascii="Times New Roman" w:eastAsia="Times New Roman" w:hAnsi="Times New Roman" w:cs="Times New Roman"/>
          <w:color w:val="222222"/>
          <w:sz w:val="24"/>
          <w:szCs w:val="24"/>
          <w:highlight w:val="white"/>
        </w:rPr>
        <w:t>their feelings may not have been shared by the team</w:t>
      </w:r>
      <w:r>
        <w:rPr>
          <w:rFonts w:ascii="Times New Roman" w:eastAsia="Times New Roman" w:hAnsi="Times New Roman" w:cs="Times New Roman"/>
          <w:color w:val="222222"/>
          <w:sz w:val="24"/>
          <w:szCs w:val="24"/>
          <w:highlight w:val="white"/>
        </w:rPr>
        <w:t xml:space="preserve"> as a whole</w:t>
      </w:r>
      <w:proofErr w:type="gramEnd"/>
      <w:r>
        <w:rPr>
          <w:rFonts w:ascii="Times New Roman" w:eastAsia="Times New Roman" w:hAnsi="Times New Roman" w:cs="Times New Roman"/>
          <w:color w:val="222222"/>
          <w:sz w:val="24"/>
          <w:szCs w:val="24"/>
          <w:highlight w:val="white"/>
        </w:rPr>
        <w:t xml:space="preserve"> and that change is hard when people change their minds during the middle of a season about what they want.</w:t>
      </w:r>
    </w:p>
    <w:p w14:paraId="70E75FBD" w14:textId="77777777" w:rsidR="00F202B2" w:rsidRDefault="00CA21C5">
      <w:pPr>
        <w:pStyle w:val="normal0"/>
        <w:widowControl w:val="0"/>
        <w:spacing w:after="160" w:line="240" w:lineRule="auto"/>
        <w:ind w:firstLine="720"/>
      </w:pPr>
      <w:r>
        <w:rPr>
          <w:rFonts w:ascii="Times New Roman" w:eastAsia="Times New Roman" w:hAnsi="Times New Roman" w:cs="Times New Roman"/>
          <w:color w:val="222222"/>
          <w:sz w:val="24"/>
          <w:szCs w:val="24"/>
          <w:highlight w:val="white"/>
        </w:rPr>
        <w:t>As a result of these failures to communicate, and people’s failure to understand what they themselves want, or what that entails, the tea</w:t>
      </w:r>
      <w:r>
        <w:rPr>
          <w:rFonts w:ascii="Times New Roman" w:eastAsia="Times New Roman" w:hAnsi="Times New Roman" w:cs="Times New Roman"/>
          <w:color w:val="222222"/>
          <w:sz w:val="24"/>
          <w:szCs w:val="24"/>
          <w:highlight w:val="white"/>
        </w:rPr>
        <w:t>m has been in flux for the past week and a half. All of this underlies the importance of communication in any kind of team or group dynamic. This communication must come from a place of knowledge about oneself, but also make room for people to figure out h</w:t>
      </w:r>
      <w:r>
        <w:rPr>
          <w:rFonts w:ascii="Times New Roman" w:eastAsia="Times New Roman" w:hAnsi="Times New Roman" w:cs="Times New Roman"/>
          <w:color w:val="222222"/>
          <w:sz w:val="24"/>
          <w:szCs w:val="24"/>
          <w:highlight w:val="white"/>
        </w:rPr>
        <w:t>ow they feel as they talk through things. Our team is ultimately going to be fine, but things will improve only through a shift in communication.</w:t>
      </w:r>
    </w:p>
    <w:p w14:paraId="7750B963" w14:textId="77777777" w:rsidR="00F202B2" w:rsidRDefault="00F202B2">
      <w:pPr>
        <w:pStyle w:val="normal0"/>
        <w:widowControl w:val="0"/>
        <w:spacing w:after="160" w:line="240" w:lineRule="auto"/>
        <w:ind w:firstLine="720"/>
      </w:pPr>
    </w:p>
    <w:p w14:paraId="6EE5022C" w14:textId="77777777" w:rsidR="00CA21C5" w:rsidRDefault="00CA21C5">
      <w:pPr>
        <w:pStyle w:val="normal0"/>
        <w:widowControl w:val="0"/>
        <w:spacing w:after="160" w:line="240" w:lineRule="auto"/>
        <w:rPr>
          <w:b/>
          <w:color w:val="222222"/>
          <w:sz w:val="24"/>
          <w:szCs w:val="24"/>
          <w:highlight w:val="white"/>
        </w:rPr>
      </w:pPr>
    </w:p>
    <w:p w14:paraId="629151E3" w14:textId="77777777" w:rsidR="00CA21C5" w:rsidRDefault="00CA21C5">
      <w:pPr>
        <w:pStyle w:val="normal0"/>
        <w:widowControl w:val="0"/>
        <w:spacing w:after="160" w:line="240" w:lineRule="auto"/>
        <w:rPr>
          <w:b/>
          <w:color w:val="222222"/>
          <w:sz w:val="24"/>
          <w:szCs w:val="24"/>
          <w:highlight w:val="white"/>
        </w:rPr>
      </w:pPr>
    </w:p>
    <w:p w14:paraId="7BFF4DB3" w14:textId="77777777" w:rsidR="00F202B2" w:rsidRDefault="00CA21C5">
      <w:pPr>
        <w:pStyle w:val="normal0"/>
        <w:widowControl w:val="0"/>
        <w:spacing w:after="160" w:line="240" w:lineRule="auto"/>
      </w:pPr>
      <w:r>
        <w:rPr>
          <w:b/>
          <w:color w:val="222222"/>
          <w:sz w:val="24"/>
          <w:szCs w:val="24"/>
          <w:highlight w:val="white"/>
        </w:rPr>
        <w:lastRenderedPageBreak/>
        <w:t>Postcard #5</w:t>
      </w:r>
    </w:p>
    <w:p w14:paraId="0C54BCDF" w14:textId="77777777" w:rsidR="00F202B2" w:rsidRDefault="00F202B2">
      <w:pPr>
        <w:pStyle w:val="normal0"/>
        <w:widowControl w:val="0"/>
      </w:pPr>
    </w:p>
    <w:p w14:paraId="29DE7FC5" w14:textId="77777777" w:rsidR="00F202B2" w:rsidRDefault="00CA21C5">
      <w:pPr>
        <w:pStyle w:val="normal0"/>
        <w:widowControl w:val="0"/>
        <w:spacing w:line="240" w:lineRule="auto"/>
      </w:pPr>
      <w:r>
        <w:rPr>
          <w:noProof/>
        </w:rPr>
        <w:drawing>
          <wp:anchor distT="114300" distB="114300" distL="114300" distR="114300" simplePos="0" relativeHeight="251664384" behindDoc="0" locked="0" layoutInCell="0" hidden="0" allowOverlap="0" wp14:anchorId="679E53AC" wp14:editId="3FFCEA2A">
            <wp:simplePos x="0" y="0"/>
            <wp:positionH relativeFrom="margin">
              <wp:posOffset>-113665</wp:posOffset>
            </wp:positionH>
            <wp:positionV relativeFrom="paragraph">
              <wp:posOffset>34290</wp:posOffset>
            </wp:positionV>
            <wp:extent cx="3109595" cy="2332355"/>
            <wp:effectExtent l="0" t="0" r="0" b="4445"/>
            <wp:wrapSquare wrapText="bothSides" distT="114300" distB="11430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109595" cy="2332355"/>
                    </a:xfrm>
                    <a:prstGeom prst="rect">
                      <a:avLst/>
                    </a:prstGeom>
                    <a:ln/>
                  </pic:spPr>
                </pic:pic>
              </a:graphicData>
            </a:graphic>
          </wp:anchor>
        </w:drawing>
      </w:r>
      <w:r>
        <w:rPr>
          <w:rFonts w:ascii="Times New Roman" w:eastAsia="Times New Roman" w:hAnsi="Times New Roman" w:cs="Times New Roman"/>
          <w:color w:val="222222"/>
          <w:sz w:val="24"/>
          <w:szCs w:val="24"/>
          <w:highlight w:val="white"/>
        </w:rPr>
        <w:t>As I come towards the end of my semester, the pressures and time constraints of my daily li</w:t>
      </w:r>
      <w:r>
        <w:rPr>
          <w:rFonts w:ascii="Times New Roman" w:eastAsia="Times New Roman" w:hAnsi="Times New Roman" w:cs="Times New Roman"/>
          <w:color w:val="222222"/>
          <w:sz w:val="24"/>
          <w:szCs w:val="24"/>
          <w:highlight w:val="white"/>
        </w:rPr>
        <w:t>fe have only amplified in their intensity. One aspect of my schedule that has remained a very consistent, high intensity endeavor every week has been tutoring at the Curran-</w:t>
      </w:r>
      <w:proofErr w:type="spellStart"/>
      <w:r>
        <w:rPr>
          <w:rFonts w:ascii="Times New Roman" w:eastAsia="Times New Roman" w:hAnsi="Times New Roman" w:cs="Times New Roman"/>
          <w:color w:val="222222"/>
          <w:sz w:val="24"/>
          <w:szCs w:val="24"/>
          <w:highlight w:val="white"/>
        </w:rPr>
        <w:t>Fromhold</w:t>
      </w:r>
      <w:proofErr w:type="spellEnd"/>
      <w:r>
        <w:rPr>
          <w:rFonts w:ascii="Times New Roman" w:eastAsia="Times New Roman" w:hAnsi="Times New Roman" w:cs="Times New Roman"/>
          <w:color w:val="222222"/>
          <w:sz w:val="24"/>
          <w:szCs w:val="24"/>
          <w:highlight w:val="white"/>
        </w:rPr>
        <w:t xml:space="preserve"> Correctional Facility. As I described earlier this semester, there is a he</w:t>
      </w:r>
      <w:r>
        <w:rPr>
          <w:rFonts w:ascii="Times New Roman" w:eastAsia="Times New Roman" w:hAnsi="Times New Roman" w:cs="Times New Roman"/>
          <w:color w:val="222222"/>
          <w:sz w:val="24"/>
          <w:szCs w:val="24"/>
          <w:highlight w:val="white"/>
        </w:rPr>
        <w:t>avy amount of turnover within the class that I help out in. This turnover has made it difficult to form relationships with, or tailor any tutoring styles I might be able to utilize to the individuals I am working with. However, another difficulty I have co</w:t>
      </w:r>
      <w:r>
        <w:rPr>
          <w:rFonts w:ascii="Times New Roman" w:eastAsia="Times New Roman" w:hAnsi="Times New Roman" w:cs="Times New Roman"/>
          <w:color w:val="222222"/>
          <w:sz w:val="24"/>
          <w:szCs w:val="24"/>
          <w:highlight w:val="white"/>
        </w:rPr>
        <w:t xml:space="preserve">me into contact with a lot each week is a heavy amount of negative assumptions that are made </w:t>
      </w:r>
      <w:proofErr w:type="gramStart"/>
      <w:r>
        <w:rPr>
          <w:rFonts w:ascii="Times New Roman" w:eastAsia="Times New Roman" w:hAnsi="Times New Roman" w:cs="Times New Roman"/>
          <w:color w:val="222222"/>
          <w:sz w:val="24"/>
          <w:szCs w:val="24"/>
          <w:highlight w:val="white"/>
        </w:rPr>
        <w:t>about me and my volunteering in the class</w:t>
      </w:r>
      <w:proofErr w:type="gramEnd"/>
      <w:r>
        <w:rPr>
          <w:rFonts w:ascii="Times New Roman" w:eastAsia="Times New Roman" w:hAnsi="Times New Roman" w:cs="Times New Roman"/>
          <w:color w:val="222222"/>
          <w:sz w:val="24"/>
          <w:szCs w:val="24"/>
          <w:highlight w:val="white"/>
        </w:rPr>
        <w:t>.</w:t>
      </w:r>
    </w:p>
    <w:p w14:paraId="57D86A5A" w14:textId="77777777" w:rsidR="00F202B2" w:rsidRDefault="00CA21C5">
      <w:pPr>
        <w:pStyle w:val="normal0"/>
        <w:widowControl w:val="0"/>
        <w:spacing w:line="240" w:lineRule="auto"/>
        <w:ind w:firstLine="720"/>
      </w:pPr>
      <w:r>
        <w:rPr>
          <w:rFonts w:ascii="Times New Roman" w:eastAsia="Times New Roman" w:hAnsi="Times New Roman" w:cs="Times New Roman"/>
          <w:color w:val="222222"/>
          <w:sz w:val="24"/>
          <w:szCs w:val="24"/>
          <w:highlight w:val="white"/>
        </w:rPr>
        <w:t>Almost every week, I am helping with a new student in a one on one setting. The question always comes up about whether o</w:t>
      </w:r>
      <w:r>
        <w:rPr>
          <w:rFonts w:ascii="Times New Roman" w:eastAsia="Times New Roman" w:hAnsi="Times New Roman" w:cs="Times New Roman"/>
          <w:color w:val="222222"/>
          <w:sz w:val="24"/>
          <w:szCs w:val="24"/>
          <w:highlight w:val="white"/>
        </w:rPr>
        <w:t>r not I am doing this for credit in a class. Yet, it is not usually phrased as a question about whether or not I am getting credit, it is usually assumed and they want to know what course it is, or simply jump right into whether I feel any sense of while g</w:t>
      </w:r>
      <w:r>
        <w:rPr>
          <w:rFonts w:ascii="Times New Roman" w:eastAsia="Times New Roman" w:hAnsi="Times New Roman" w:cs="Times New Roman"/>
          <w:color w:val="222222"/>
          <w:sz w:val="24"/>
          <w:szCs w:val="24"/>
          <w:highlight w:val="white"/>
        </w:rPr>
        <w:t xml:space="preserve">uilt or burden in coming into the CFCF. What is shocking is </w:t>
      </w:r>
      <w:proofErr w:type="gramStart"/>
      <w:r>
        <w:rPr>
          <w:rFonts w:ascii="Times New Roman" w:eastAsia="Times New Roman" w:hAnsi="Times New Roman" w:cs="Times New Roman"/>
          <w:color w:val="222222"/>
          <w:sz w:val="24"/>
          <w:szCs w:val="24"/>
          <w:highlight w:val="white"/>
        </w:rPr>
        <w:t>that ,</w:t>
      </w:r>
      <w:proofErr w:type="gramEnd"/>
      <w:r>
        <w:rPr>
          <w:rFonts w:ascii="Times New Roman" w:eastAsia="Times New Roman" w:hAnsi="Times New Roman" w:cs="Times New Roman"/>
          <w:color w:val="222222"/>
          <w:sz w:val="24"/>
          <w:szCs w:val="24"/>
          <w:highlight w:val="white"/>
        </w:rPr>
        <w:t xml:space="preserve"> upon hearing that I have chosen to be there of my own accord, I have seen many of the students that I perceived as irritated by my presence shift their attitudes completely. Once they learn</w:t>
      </w:r>
      <w:r>
        <w:rPr>
          <w:rFonts w:ascii="Times New Roman" w:eastAsia="Times New Roman" w:hAnsi="Times New Roman" w:cs="Times New Roman"/>
          <w:color w:val="222222"/>
          <w:sz w:val="24"/>
          <w:szCs w:val="24"/>
          <w:highlight w:val="white"/>
        </w:rPr>
        <w:t xml:space="preserve"> this simple fact, all of their hostile feelings and actions dissipate for the rest of the time I am there with them. The stark contrast in the way I am treated at the beginning of my visit each week to when I leave is both astounding and draining. It is c</w:t>
      </w:r>
      <w:r>
        <w:rPr>
          <w:rFonts w:ascii="Times New Roman" w:eastAsia="Times New Roman" w:hAnsi="Times New Roman" w:cs="Times New Roman"/>
          <w:color w:val="222222"/>
          <w:sz w:val="24"/>
          <w:szCs w:val="24"/>
          <w:highlight w:val="white"/>
        </w:rPr>
        <w:t>lear that I am capable of making progress, but with so many students fighting court cases that end while they are enrolled in the class, people testing out and into the program on a two week basis, and the fact that I am assigned to a different student eve</w:t>
      </w:r>
      <w:r>
        <w:rPr>
          <w:rFonts w:ascii="Times New Roman" w:eastAsia="Times New Roman" w:hAnsi="Times New Roman" w:cs="Times New Roman"/>
          <w:color w:val="222222"/>
          <w:sz w:val="24"/>
          <w:szCs w:val="24"/>
          <w:highlight w:val="white"/>
        </w:rPr>
        <w:t>ry week makes any change I may be making absolutely invisible. As a person who has the privilege of assuming the role of one who can empower others, I have found that it is important to recognize and find a way to be comfortable in this lack of fulfillment</w:t>
      </w:r>
      <w:r>
        <w:rPr>
          <w:rFonts w:ascii="Times New Roman" w:eastAsia="Times New Roman" w:hAnsi="Times New Roman" w:cs="Times New Roman"/>
          <w:color w:val="222222"/>
          <w:sz w:val="24"/>
          <w:szCs w:val="24"/>
          <w:highlight w:val="white"/>
        </w:rPr>
        <w:t>. Results, in attempting to help someone on their way towards self-empowerment, may never appear. Being able to find a way to motivate and work within this reality is critical to supporting others as they progress towards fulfillment.</w:t>
      </w:r>
    </w:p>
    <w:p w14:paraId="2474EAF8" w14:textId="77777777" w:rsidR="00F202B2" w:rsidRDefault="00F202B2">
      <w:pPr>
        <w:pStyle w:val="normal0"/>
        <w:widowControl w:val="0"/>
      </w:pPr>
    </w:p>
    <w:p w14:paraId="3466F1A1" w14:textId="77777777" w:rsidR="00F202B2" w:rsidRDefault="00F202B2">
      <w:pPr>
        <w:pStyle w:val="normal0"/>
        <w:widowControl w:val="0"/>
      </w:pPr>
    </w:p>
    <w:p w14:paraId="6C50768A" w14:textId="77777777" w:rsidR="00F202B2" w:rsidRDefault="00CA21C5" w:rsidP="00CA21C5">
      <w:pPr>
        <w:pStyle w:val="normal0"/>
      </w:pPr>
      <w:r>
        <w:br w:type="page"/>
      </w:r>
    </w:p>
    <w:p w14:paraId="65E09028" w14:textId="77777777" w:rsidR="00F202B2" w:rsidRDefault="00CA21C5">
      <w:pPr>
        <w:pStyle w:val="normal0"/>
        <w:widowControl w:val="0"/>
      </w:pPr>
      <w:r>
        <w:rPr>
          <w:b/>
          <w:color w:val="222222"/>
          <w:sz w:val="28"/>
          <w:szCs w:val="28"/>
          <w:highlight w:val="white"/>
        </w:rPr>
        <w:lastRenderedPageBreak/>
        <w:t>Book Project Ref</w:t>
      </w:r>
      <w:r>
        <w:rPr>
          <w:b/>
          <w:color w:val="222222"/>
          <w:sz w:val="28"/>
          <w:szCs w:val="28"/>
          <w:highlight w:val="white"/>
        </w:rPr>
        <w:t>lection</w:t>
      </w:r>
    </w:p>
    <w:p w14:paraId="73072A77" w14:textId="77777777" w:rsidR="00F202B2" w:rsidRDefault="00F202B2">
      <w:pPr>
        <w:pStyle w:val="normal0"/>
        <w:widowControl w:val="0"/>
      </w:pPr>
    </w:p>
    <w:p w14:paraId="74F5128F" w14:textId="77777777" w:rsidR="00F202B2" w:rsidRDefault="00CA21C5">
      <w:pPr>
        <w:pStyle w:val="normal0"/>
        <w:widowControl w:val="0"/>
        <w:spacing w:line="480" w:lineRule="auto"/>
      </w:pPr>
      <w:r>
        <w:rPr>
          <w:b/>
          <w:color w:val="222222"/>
          <w:highlight w:val="white"/>
        </w:rPr>
        <w:tab/>
      </w:r>
      <w:r>
        <w:rPr>
          <w:rFonts w:ascii="Times New Roman" w:eastAsia="Times New Roman" w:hAnsi="Times New Roman" w:cs="Times New Roman"/>
          <w:color w:val="222222"/>
          <w:sz w:val="24"/>
          <w:szCs w:val="24"/>
          <w:highlight w:val="white"/>
        </w:rPr>
        <w:t>This semester, I came in with a strong inclination to investigate the place of components of an individual's identity, such as race, class, and gender. In turn, I was very excited to begin discussing social justice themes in our class and read va</w:t>
      </w:r>
      <w:r>
        <w:rPr>
          <w:rFonts w:ascii="Times New Roman" w:eastAsia="Times New Roman" w:hAnsi="Times New Roman" w:cs="Times New Roman"/>
          <w:color w:val="222222"/>
          <w:sz w:val="24"/>
          <w:szCs w:val="24"/>
          <w:highlight w:val="white"/>
        </w:rPr>
        <w:t>rious literature on the topic. As the semester got underway, however, it became clear that moving towards the art of empowerment is much more than just the undertaking of social justice initiatives. Assisting someone on the way towards their own empowermen</w:t>
      </w:r>
      <w:r>
        <w:rPr>
          <w:rFonts w:ascii="Times New Roman" w:eastAsia="Times New Roman" w:hAnsi="Times New Roman" w:cs="Times New Roman"/>
          <w:color w:val="222222"/>
          <w:sz w:val="24"/>
          <w:szCs w:val="24"/>
          <w:highlight w:val="white"/>
        </w:rPr>
        <w:t>t is, in fact, an art form that one can develop through being self-reflective and conscientious of the world around them. Although I ended up latching onto concepts of development, both in adults and youth, and engaging with developmental perspectives in e</w:t>
      </w:r>
      <w:r>
        <w:rPr>
          <w:rFonts w:ascii="Times New Roman" w:eastAsia="Times New Roman" w:hAnsi="Times New Roman" w:cs="Times New Roman"/>
          <w:color w:val="222222"/>
          <w:sz w:val="24"/>
          <w:szCs w:val="24"/>
          <w:highlight w:val="white"/>
        </w:rPr>
        <w:t xml:space="preserve">ach of our readings, I was a little disappointed that I was not able to undertake as direct an investigation of the role of social justice within our regular class discussion. The book project, however, allowed me to do just that. </w:t>
      </w:r>
    </w:p>
    <w:p w14:paraId="78D5F78D" w14:textId="77777777" w:rsidR="00F202B2" w:rsidRDefault="00CA21C5" w:rsidP="00CA21C5">
      <w:pPr>
        <w:pStyle w:val="normal0"/>
        <w:spacing w:line="480" w:lineRule="auto"/>
      </w:pPr>
      <w:r>
        <w:rPr>
          <w:rFonts w:ascii="Times New Roman" w:eastAsia="Times New Roman" w:hAnsi="Times New Roman" w:cs="Times New Roman"/>
          <w:color w:val="222222"/>
          <w:sz w:val="24"/>
          <w:szCs w:val="24"/>
          <w:highlight w:val="white"/>
        </w:rPr>
        <w:tab/>
        <w:t>Through being given the</w:t>
      </w:r>
      <w:r>
        <w:rPr>
          <w:rFonts w:ascii="Times New Roman" w:eastAsia="Times New Roman" w:hAnsi="Times New Roman" w:cs="Times New Roman"/>
          <w:color w:val="222222"/>
          <w:sz w:val="24"/>
          <w:szCs w:val="24"/>
          <w:highlight w:val="white"/>
        </w:rPr>
        <w:t xml:space="preserve"> autonomy to choose my own pursuit in the form of a book, </w:t>
      </w:r>
      <w:r>
        <w:rPr>
          <w:rFonts w:ascii="Times New Roman" w:eastAsia="Times New Roman" w:hAnsi="Times New Roman" w:cs="Times New Roman"/>
          <w:sz w:val="24"/>
          <w:szCs w:val="24"/>
        </w:rPr>
        <w:t xml:space="preserve">I was able to supplement my desire to pursue the role of social justice in empowerment through the reading of </w:t>
      </w:r>
      <w:r>
        <w:rPr>
          <w:rFonts w:ascii="Times New Roman" w:eastAsia="Times New Roman" w:hAnsi="Times New Roman" w:cs="Times New Roman"/>
          <w:i/>
          <w:sz w:val="24"/>
          <w:szCs w:val="24"/>
        </w:rPr>
        <w:t>Between the World and Me</w:t>
      </w:r>
      <w:r>
        <w:rPr>
          <w:rFonts w:ascii="Times New Roman" w:eastAsia="Times New Roman" w:hAnsi="Times New Roman" w:cs="Times New Roman"/>
          <w:sz w:val="24"/>
          <w:szCs w:val="24"/>
        </w:rPr>
        <w:t>. Aside from enjoying the very powerful commentary that Coates w</w:t>
      </w:r>
      <w:r>
        <w:rPr>
          <w:rFonts w:ascii="Times New Roman" w:eastAsia="Times New Roman" w:hAnsi="Times New Roman" w:cs="Times New Roman"/>
          <w:sz w:val="24"/>
          <w:szCs w:val="24"/>
        </w:rPr>
        <w:t xml:space="preserve">rites for his son, the project as a whole was incredibly productive for me. Being able to discuss at length issues that we had </w:t>
      </w:r>
      <w:proofErr w:type="gramStart"/>
      <w:r>
        <w:rPr>
          <w:rFonts w:ascii="Times New Roman" w:eastAsia="Times New Roman" w:hAnsi="Times New Roman" w:cs="Times New Roman"/>
          <w:sz w:val="24"/>
          <w:szCs w:val="24"/>
        </w:rPr>
        <w:t>self selected</w:t>
      </w:r>
      <w:proofErr w:type="gramEnd"/>
      <w:r>
        <w:rPr>
          <w:rFonts w:ascii="Times New Roman" w:eastAsia="Times New Roman" w:hAnsi="Times New Roman" w:cs="Times New Roman"/>
          <w:sz w:val="24"/>
          <w:szCs w:val="24"/>
        </w:rPr>
        <w:t xml:space="preserve"> as ones that interested us put the conversations on a much deeper level from the beginning. The presentation of our</w:t>
      </w:r>
      <w:r>
        <w:rPr>
          <w:rFonts w:ascii="Times New Roman" w:eastAsia="Times New Roman" w:hAnsi="Times New Roman" w:cs="Times New Roman"/>
          <w:sz w:val="24"/>
          <w:szCs w:val="24"/>
        </w:rPr>
        <w:t xml:space="preserve"> project to the rest of the class came effortlessly from this shared passion, and allowed us the unique opportunity to practice our abilities as educators and leaders on issues that</w:t>
      </w:r>
      <w:r>
        <w:rPr>
          <w:rFonts w:ascii="Times New Roman" w:eastAsia="Times New Roman" w:hAnsi="Times New Roman" w:cs="Times New Roman"/>
          <w:sz w:val="24"/>
          <w:szCs w:val="24"/>
        </w:rPr>
        <w:t xml:space="preserve"> we found important. </w:t>
      </w:r>
      <w:r>
        <w:br w:type="page"/>
      </w:r>
    </w:p>
    <w:p w14:paraId="4386C2F3" w14:textId="77777777" w:rsidR="00F202B2" w:rsidRDefault="00CA21C5">
      <w:pPr>
        <w:pStyle w:val="normal0"/>
        <w:widowControl w:val="0"/>
        <w:spacing w:line="480" w:lineRule="auto"/>
      </w:pPr>
      <w:r>
        <w:rPr>
          <w:b/>
          <w:sz w:val="28"/>
          <w:szCs w:val="28"/>
        </w:rPr>
        <w:lastRenderedPageBreak/>
        <w:t>Paper #1</w:t>
      </w:r>
    </w:p>
    <w:p w14:paraId="23F1BF51" w14:textId="77777777" w:rsidR="00F202B2" w:rsidRDefault="00F202B2">
      <w:pPr>
        <w:pStyle w:val="normal0"/>
      </w:pPr>
    </w:p>
    <w:p w14:paraId="0C455481" w14:textId="77777777" w:rsidR="00F202B2" w:rsidRDefault="00CA21C5">
      <w:pPr>
        <w:pStyle w:val="normal0"/>
        <w:jc w:val="center"/>
      </w:pPr>
      <w:r>
        <w:rPr>
          <w:rFonts w:ascii="Times New Roman" w:eastAsia="Times New Roman" w:hAnsi="Times New Roman" w:cs="Times New Roman"/>
          <w:b/>
          <w:sz w:val="24"/>
          <w:szCs w:val="24"/>
          <w:u w:val="single"/>
        </w:rPr>
        <w:t>The Importance of a Holistic Approach to Education in Play Based Learning</w:t>
      </w:r>
    </w:p>
    <w:p w14:paraId="5AC796AE" w14:textId="77777777" w:rsidR="00F202B2" w:rsidRDefault="00F202B2">
      <w:pPr>
        <w:pStyle w:val="normal0"/>
        <w:jc w:val="center"/>
      </w:pPr>
    </w:p>
    <w:p w14:paraId="35EC656E" w14:textId="77777777" w:rsidR="00F202B2" w:rsidRDefault="00CA21C5">
      <w:pPr>
        <w:pStyle w:val="normal0"/>
        <w:spacing w:line="480" w:lineRule="auto"/>
      </w:pPr>
      <w:r>
        <w:rPr>
          <w:rFonts w:ascii="Times New Roman" w:eastAsia="Times New Roman" w:hAnsi="Times New Roman" w:cs="Times New Roman"/>
          <w:sz w:val="24"/>
          <w:szCs w:val="24"/>
        </w:rPr>
        <w:tab/>
        <w:t>During the first part of our semester, our class has approached the idea of holistic education as a means to combat the hindrance of empowerment in some students. Yet, in my initia</w:t>
      </w:r>
      <w:r>
        <w:rPr>
          <w:rFonts w:ascii="Times New Roman" w:eastAsia="Times New Roman" w:hAnsi="Times New Roman" w:cs="Times New Roman"/>
          <w:sz w:val="24"/>
          <w:szCs w:val="24"/>
        </w:rPr>
        <w:t>l exploration into the Thorne Kindergarten, I am wondering how ideas of empowerment will end up coming across within this environment. With a curriculum revolving around, “opportunities for active play and social interaction,”</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I anticipate that the goal o</w:t>
      </w:r>
      <w:r>
        <w:rPr>
          <w:rFonts w:ascii="Times New Roman" w:eastAsia="Times New Roman" w:hAnsi="Times New Roman" w:cs="Times New Roman"/>
          <w:sz w:val="24"/>
          <w:szCs w:val="24"/>
        </w:rPr>
        <w:t xml:space="preserve">f developing confidence with regards to academic growth is not going to be on full display in this class. Yet, the more I think about the ideas of holistic education, the more I realize that my initial assumption to say that issues of empowerment were not </w:t>
      </w:r>
      <w:r>
        <w:rPr>
          <w:rFonts w:ascii="Times New Roman" w:eastAsia="Times New Roman" w:hAnsi="Times New Roman" w:cs="Times New Roman"/>
          <w:sz w:val="24"/>
          <w:szCs w:val="24"/>
        </w:rPr>
        <w:t>going to be as present within this space is potentially damaging in itself. The issues of empowerment can revolve around more than just an academic stratosphere and, in fact, there are many circumstances where social interaction plays the largest role in i</w:t>
      </w:r>
      <w:r>
        <w:rPr>
          <w:rFonts w:ascii="Times New Roman" w:eastAsia="Times New Roman" w:hAnsi="Times New Roman" w:cs="Times New Roman"/>
          <w:sz w:val="24"/>
          <w:szCs w:val="24"/>
        </w:rPr>
        <w:t>nhibiting empowerment of students. A reactionary dismissal of empowerment in contexts that do not appear to need as much help is something that a holistic approach to education should focus on if it is to promote empowerment across a variety of environment</w:t>
      </w:r>
      <w:r>
        <w:rPr>
          <w:rFonts w:ascii="Times New Roman" w:eastAsia="Times New Roman" w:hAnsi="Times New Roman" w:cs="Times New Roman"/>
          <w:sz w:val="24"/>
          <w:szCs w:val="24"/>
        </w:rPr>
        <w:t>s.</w:t>
      </w:r>
    </w:p>
    <w:p w14:paraId="48FC0D18" w14:textId="77777777" w:rsidR="00F202B2" w:rsidRDefault="00CA21C5">
      <w:pPr>
        <w:pStyle w:val="normal0"/>
        <w:spacing w:line="480" w:lineRule="auto"/>
      </w:pPr>
      <w:r>
        <w:rPr>
          <w:rFonts w:ascii="Times New Roman" w:eastAsia="Times New Roman" w:hAnsi="Times New Roman" w:cs="Times New Roman"/>
          <w:sz w:val="24"/>
          <w:szCs w:val="24"/>
        </w:rPr>
        <w:tab/>
        <w:t xml:space="preserve"> A great many of the fifteen qualities that Judi Chamberlin’s introduces in, </w:t>
      </w:r>
      <w:r>
        <w:rPr>
          <w:rFonts w:ascii="Times New Roman" w:eastAsia="Times New Roman" w:hAnsi="Times New Roman" w:cs="Times New Roman"/>
          <w:i/>
          <w:sz w:val="24"/>
          <w:szCs w:val="24"/>
        </w:rPr>
        <w:t>A Working Definition of Empowerment</w:t>
      </w:r>
      <w:r>
        <w:rPr>
          <w:rFonts w:ascii="Times New Roman" w:eastAsia="Times New Roman" w:hAnsi="Times New Roman" w:cs="Times New Roman"/>
          <w:sz w:val="24"/>
          <w:szCs w:val="24"/>
        </w:rPr>
        <w:t>, have direct implications in a play based learning environment. In particular, Chamberlin stresses the importance of communication and belo</w:t>
      </w:r>
      <w:r>
        <w:rPr>
          <w:rFonts w:ascii="Times New Roman" w:eastAsia="Times New Roman" w:hAnsi="Times New Roman" w:cs="Times New Roman"/>
          <w:sz w:val="24"/>
          <w:szCs w:val="24"/>
        </w:rPr>
        <w:t>nging in empowering a learner. She writes, “</w:t>
      </w:r>
      <w:r>
        <w:rPr>
          <w:rFonts w:ascii="Times New Roman" w:eastAsia="Times New Roman" w:hAnsi="Times New Roman" w:cs="Times New Roman"/>
          <w:sz w:val="24"/>
          <w:szCs w:val="24"/>
          <w:highlight w:val="white"/>
        </w:rPr>
        <w:t xml:space="preserve">it is necessary to recognize that </w:t>
      </w:r>
      <w:r>
        <w:rPr>
          <w:rFonts w:ascii="Times New Roman" w:eastAsia="Times New Roman" w:hAnsi="Times New Roman" w:cs="Times New Roman"/>
          <w:sz w:val="24"/>
          <w:szCs w:val="24"/>
          <w:highlight w:val="white"/>
        </w:rPr>
        <w:lastRenderedPageBreak/>
        <w:t>empowerment does not occur to the individual alone, but has to do with experiencing a sense of connectedness with other people.”</w:t>
      </w:r>
      <w:r>
        <w:rPr>
          <w:rFonts w:ascii="Times New Roman" w:eastAsia="Times New Roman" w:hAnsi="Times New Roman" w:cs="Times New Roman"/>
          <w:sz w:val="24"/>
          <w:szCs w:val="24"/>
          <w:highlight w:val="white"/>
          <w:vertAlign w:val="superscript"/>
        </w:rPr>
        <w:footnoteReference w:id="2"/>
      </w:r>
      <w:r>
        <w:rPr>
          <w:rFonts w:ascii="Times New Roman" w:eastAsia="Times New Roman" w:hAnsi="Times New Roman" w:cs="Times New Roman"/>
          <w:sz w:val="24"/>
          <w:szCs w:val="24"/>
          <w:highlight w:val="white"/>
        </w:rPr>
        <w:t xml:space="preserve"> This sentiment of connectedness relates directly to her subsequent and compelling idea of coming out of the closet where she emphasizes that, “individuals who reach the point where they can reveal their identity are displaying self-confidence.”</w:t>
      </w:r>
      <w:r>
        <w:rPr>
          <w:rFonts w:ascii="Times New Roman" w:eastAsia="Times New Roman" w:hAnsi="Times New Roman" w:cs="Times New Roman"/>
          <w:sz w:val="24"/>
          <w:szCs w:val="24"/>
          <w:highlight w:val="white"/>
          <w:vertAlign w:val="superscript"/>
        </w:rPr>
        <w:footnoteReference w:id="3"/>
      </w:r>
      <w:r>
        <w:rPr>
          <w:rFonts w:ascii="Times New Roman" w:eastAsia="Times New Roman" w:hAnsi="Times New Roman" w:cs="Times New Roman"/>
          <w:sz w:val="24"/>
          <w:szCs w:val="24"/>
          <w:highlight w:val="white"/>
        </w:rPr>
        <w:t xml:space="preserve"> What Cham</w:t>
      </w:r>
      <w:r>
        <w:rPr>
          <w:rFonts w:ascii="Times New Roman" w:eastAsia="Times New Roman" w:hAnsi="Times New Roman" w:cs="Times New Roman"/>
          <w:sz w:val="24"/>
          <w:szCs w:val="24"/>
          <w:highlight w:val="white"/>
        </w:rPr>
        <w:t>berlin does not explicitly say here but that is undoubtedly implied is that this displaying of confidence after coming to a point of self-discovery, can only happen in the presence of, and interaction with, others. The presence of others in a space that ha</w:t>
      </w:r>
      <w:r>
        <w:rPr>
          <w:rFonts w:ascii="Times New Roman" w:eastAsia="Times New Roman" w:hAnsi="Times New Roman" w:cs="Times New Roman"/>
          <w:sz w:val="24"/>
          <w:szCs w:val="24"/>
          <w:highlight w:val="white"/>
        </w:rPr>
        <w:t xml:space="preserve">s been designated as one of play based learning is without a doubt a </w:t>
      </w:r>
      <w:proofErr w:type="gramStart"/>
      <w:r>
        <w:rPr>
          <w:rFonts w:ascii="Times New Roman" w:eastAsia="Times New Roman" w:hAnsi="Times New Roman" w:cs="Times New Roman"/>
          <w:sz w:val="24"/>
          <w:szCs w:val="24"/>
          <w:highlight w:val="white"/>
        </w:rPr>
        <w:t>hot-spot</w:t>
      </w:r>
      <w:proofErr w:type="gramEnd"/>
      <w:r>
        <w:rPr>
          <w:rFonts w:ascii="Times New Roman" w:eastAsia="Times New Roman" w:hAnsi="Times New Roman" w:cs="Times New Roman"/>
          <w:sz w:val="24"/>
          <w:szCs w:val="24"/>
          <w:highlight w:val="white"/>
        </w:rPr>
        <w:t xml:space="preserve"> for empowerment. It is therefore incredibly important for those who facilitate spaces such as these to be mindful of the role that they and a student’s classmates have on their d</w:t>
      </w:r>
      <w:r>
        <w:rPr>
          <w:rFonts w:ascii="Times New Roman" w:eastAsia="Times New Roman" w:hAnsi="Times New Roman" w:cs="Times New Roman"/>
          <w:sz w:val="24"/>
          <w:szCs w:val="24"/>
          <w:highlight w:val="white"/>
        </w:rPr>
        <w:t>evelopment of confidence.</w:t>
      </w:r>
    </w:p>
    <w:p w14:paraId="088F2D49" w14:textId="77777777" w:rsidR="00F202B2" w:rsidRDefault="00CA21C5">
      <w:pPr>
        <w:pStyle w:val="normal0"/>
        <w:spacing w:line="480" w:lineRule="auto"/>
      </w:pPr>
      <w:r>
        <w:rPr>
          <w:rFonts w:ascii="Times New Roman" w:eastAsia="Times New Roman" w:hAnsi="Times New Roman" w:cs="Times New Roman"/>
          <w:sz w:val="24"/>
          <w:szCs w:val="24"/>
          <w:highlight w:val="white"/>
        </w:rPr>
        <w:tab/>
        <w:t xml:space="preserve">Another relevant set of experiences that I am bringing with me to my placement this semester is my work as a </w:t>
      </w:r>
      <w:proofErr w:type="spellStart"/>
      <w:r>
        <w:rPr>
          <w:rFonts w:ascii="Times New Roman" w:eastAsia="Times New Roman" w:hAnsi="Times New Roman" w:cs="Times New Roman"/>
          <w:sz w:val="24"/>
          <w:szCs w:val="24"/>
          <w:highlight w:val="white"/>
        </w:rPr>
        <w:t>Petey</w:t>
      </w:r>
      <w:proofErr w:type="spellEnd"/>
      <w:r>
        <w:rPr>
          <w:rFonts w:ascii="Times New Roman" w:eastAsia="Times New Roman" w:hAnsi="Times New Roman" w:cs="Times New Roman"/>
          <w:sz w:val="24"/>
          <w:szCs w:val="24"/>
          <w:highlight w:val="white"/>
        </w:rPr>
        <w:t xml:space="preserve"> Greene tutor. The </w:t>
      </w:r>
      <w:proofErr w:type="spellStart"/>
      <w:r>
        <w:rPr>
          <w:rFonts w:ascii="Times New Roman" w:eastAsia="Times New Roman" w:hAnsi="Times New Roman" w:cs="Times New Roman"/>
          <w:sz w:val="24"/>
          <w:szCs w:val="24"/>
          <w:highlight w:val="white"/>
        </w:rPr>
        <w:t>Petey</w:t>
      </w:r>
      <w:proofErr w:type="spellEnd"/>
      <w:r>
        <w:rPr>
          <w:rFonts w:ascii="Times New Roman" w:eastAsia="Times New Roman" w:hAnsi="Times New Roman" w:cs="Times New Roman"/>
          <w:sz w:val="24"/>
          <w:szCs w:val="24"/>
          <w:highlight w:val="white"/>
        </w:rPr>
        <w:t xml:space="preserve"> Greene program works with the Philadelphia Prison System through the education programs th</w:t>
      </w:r>
      <w:r>
        <w:rPr>
          <w:rFonts w:ascii="Times New Roman" w:eastAsia="Times New Roman" w:hAnsi="Times New Roman" w:cs="Times New Roman"/>
          <w:sz w:val="24"/>
          <w:szCs w:val="24"/>
          <w:highlight w:val="white"/>
        </w:rPr>
        <w:t>at they have implemented in the various jail facilities located in the city. As a tutor, I go into Philadelphia to help at the Curran-</w:t>
      </w:r>
      <w:proofErr w:type="spellStart"/>
      <w:r>
        <w:rPr>
          <w:rFonts w:ascii="Times New Roman" w:eastAsia="Times New Roman" w:hAnsi="Times New Roman" w:cs="Times New Roman"/>
          <w:sz w:val="24"/>
          <w:szCs w:val="24"/>
          <w:highlight w:val="white"/>
        </w:rPr>
        <w:t>Fromhold</w:t>
      </w:r>
      <w:proofErr w:type="spellEnd"/>
      <w:r>
        <w:rPr>
          <w:rFonts w:ascii="Times New Roman" w:eastAsia="Times New Roman" w:hAnsi="Times New Roman" w:cs="Times New Roman"/>
          <w:sz w:val="24"/>
          <w:szCs w:val="24"/>
          <w:highlight w:val="white"/>
        </w:rPr>
        <w:t xml:space="preserve"> Correctional Facility where I assist a teacher with her pre-GED course that she offers to the people that have be</w:t>
      </w:r>
      <w:r>
        <w:rPr>
          <w:rFonts w:ascii="Times New Roman" w:eastAsia="Times New Roman" w:hAnsi="Times New Roman" w:cs="Times New Roman"/>
          <w:sz w:val="24"/>
          <w:szCs w:val="24"/>
          <w:highlight w:val="white"/>
        </w:rPr>
        <w:t>en placed here awaiting their trials. The coincidence is that I will be working with the Thorne Kindergarten on Fridays from 10-12 and then, after a quick lunch, be hopping in a van to head to tutor at the CFCF from 1-3:30. The physical spaces in which I w</w:t>
      </w:r>
      <w:r>
        <w:rPr>
          <w:rFonts w:ascii="Times New Roman" w:eastAsia="Times New Roman" w:hAnsi="Times New Roman" w:cs="Times New Roman"/>
          <w:sz w:val="24"/>
          <w:szCs w:val="24"/>
          <w:highlight w:val="white"/>
        </w:rPr>
        <w:t xml:space="preserve">ill be working are about as contrasting as one could imagine. Thorne is located on a small liberal arts campus just off </w:t>
      </w:r>
      <w:r>
        <w:rPr>
          <w:rFonts w:ascii="Times New Roman" w:eastAsia="Times New Roman" w:hAnsi="Times New Roman" w:cs="Times New Roman"/>
          <w:sz w:val="24"/>
          <w:szCs w:val="24"/>
          <w:highlight w:val="white"/>
        </w:rPr>
        <w:lastRenderedPageBreak/>
        <w:t>the Main Line, and the classroom in the CFCF, located on the north east side of Philadelphia, can easily be likened to a cement box with</w:t>
      </w:r>
      <w:r>
        <w:rPr>
          <w:rFonts w:ascii="Times New Roman" w:eastAsia="Times New Roman" w:hAnsi="Times New Roman" w:cs="Times New Roman"/>
          <w:sz w:val="24"/>
          <w:szCs w:val="24"/>
          <w:highlight w:val="white"/>
        </w:rPr>
        <w:t xml:space="preserve"> an alarmed door. However, the material that I am assisting the people I work with on is addition, subtraction, multiplication, and division. These four areas are very reminiscent of the kind of learning one does during elementary school, the next step for</w:t>
      </w:r>
      <w:r>
        <w:rPr>
          <w:rFonts w:ascii="Times New Roman" w:eastAsia="Times New Roman" w:hAnsi="Times New Roman" w:cs="Times New Roman"/>
          <w:sz w:val="24"/>
          <w:szCs w:val="24"/>
          <w:highlight w:val="white"/>
        </w:rPr>
        <w:t xml:space="preserve"> every child in the Thorne Kindergarten. So, although at first glance these two places appear insurmountably in contradiction, it is without a doubt that many of the same principles of empowerment that I hope to see focused on at the Thorne Kindergarten ar</w:t>
      </w:r>
      <w:r>
        <w:rPr>
          <w:rFonts w:ascii="Times New Roman" w:eastAsia="Times New Roman" w:hAnsi="Times New Roman" w:cs="Times New Roman"/>
          <w:sz w:val="24"/>
          <w:szCs w:val="24"/>
          <w:highlight w:val="white"/>
        </w:rPr>
        <w:t xml:space="preserve">e present in the CFCF. </w:t>
      </w:r>
    </w:p>
    <w:p w14:paraId="77C8FBA5" w14:textId="77777777" w:rsidR="00F202B2" w:rsidRDefault="00CA21C5">
      <w:pPr>
        <w:pStyle w:val="normal0"/>
        <w:spacing w:line="480" w:lineRule="auto"/>
      </w:pPr>
      <w:r>
        <w:rPr>
          <w:rFonts w:ascii="Times New Roman" w:eastAsia="Times New Roman" w:hAnsi="Times New Roman" w:cs="Times New Roman"/>
          <w:sz w:val="24"/>
          <w:szCs w:val="24"/>
          <w:highlight w:val="white"/>
        </w:rPr>
        <w:tab/>
        <w:t xml:space="preserve">Looking more thoroughly at my education class placements in the past, I have come to realize how critical the role of a teacher is in what, how, and why the students learn in a classroom. Yet, what I have found to be most critical </w:t>
      </w:r>
      <w:r>
        <w:rPr>
          <w:rFonts w:ascii="Times New Roman" w:eastAsia="Times New Roman" w:hAnsi="Times New Roman" w:cs="Times New Roman"/>
          <w:sz w:val="24"/>
          <w:szCs w:val="24"/>
          <w:highlight w:val="white"/>
        </w:rPr>
        <w:t>is what Susanne Cook-</w:t>
      </w:r>
      <w:proofErr w:type="spellStart"/>
      <w:r>
        <w:rPr>
          <w:rFonts w:ascii="Times New Roman" w:eastAsia="Times New Roman" w:hAnsi="Times New Roman" w:cs="Times New Roman"/>
          <w:sz w:val="24"/>
          <w:szCs w:val="24"/>
          <w:highlight w:val="white"/>
        </w:rPr>
        <w:t>Greuter</w:t>
      </w:r>
      <w:proofErr w:type="spellEnd"/>
      <w:r>
        <w:rPr>
          <w:rFonts w:ascii="Times New Roman" w:eastAsia="Times New Roman" w:hAnsi="Times New Roman" w:cs="Times New Roman"/>
          <w:sz w:val="24"/>
          <w:szCs w:val="24"/>
          <w:highlight w:val="white"/>
        </w:rPr>
        <w:t xml:space="preserve"> addresses; writing about how it does not necessarily matter how one chooses to be a human being. She builds upon this point saying, “what does matter is how well an individual’s styles fits the context and the task, and how wel</w:t>
      </w:r>
      <w:r>
        <w:rPr>
          <w:rFonts w:ascii="Times New Roman" w:eastAsia="Times New Roman" w:hAnsi="Times New Roman" w:cs="Times New Roman"/>
          <w:sz w:val="24"/>
          <w:szCs w:val="24"/>
          <w:highlight w:val="white"/>
        </w:rPr>
        <w:t>l he or she can read and interact with people who have different preferences.”</w:t>
      </w:r>
      <w:r>
        <w:rPr>
          <w:rFonts w:ascii="Times New Roman" w:eastAsia="Times New Roman" w:hAnsi="Times New Roman" w:cs="Times New Roman"/>
          <w:sz w:val="24"/>
          <w:szCs w:val="24"/>
          <w:highlight w:val="white"/>
          <w:vertAlign w:val="superscript"/>
        </w:rPr>
        <w:footnoteReference w:id="4"/>
      </w:r>
      <w:r>
        <w:rPr>
          <w:rFonts w:ascii="Times New Roman" w:eastAsia="Times New Roman" w:hAnsi="Times New Roman" w:cs="Times New Roman"/>
          <w:sz w:val="24"/>
          <w:szCs w:val="24"/>
          <w:highlight w:val="white"/>
        </w:rPr>
        <w:t xml:space="preserve"> The teacher, in with regards to Cook-</w:t>
      </w:r>
      <w:proofErr w:type="spellStart"/>
      <w:r>
        <w:rPr>
          <w:rFonts w:ascii="Times New Roman" w:eastAsia="Times New Roman" w:hAnsi="Times New Roman" w:cs="Times New Roman"/>
          <w:sz w:val="24"/>
          <w:szCs w:val="24"/>
          <w:highlight w:val="white"/>
        </w:rPr>
        <w:t>Greuter’s</w:t>
      </w:r>
      <w:proofErr w:type="spellEnd"/>
      <w:r>
        <w:rPr>
          <w:rFonts w:ascii="Times New Roman" w:eastAsia="Times New Roman" w:hAnsi="Times New Roman" w:cs="Times New Roman"/>
          <w:sz w:val="24"/>
          <w:szCs w:val="24"/>
          <w:highlight w:val="white"/>
        </w:rPr>
        <w:t xml:space="preserve"> theory, is responsible for constructing contexts and tasks that students are capable of fitting into, or finding ways to make the</w:t>
      </w:r>
      <w:r>
        <w:rPr>
          <w:rFonts w:ascii="Times New Roman" w:eastAsia="Times New Roman" w:hAnsi="Times New Roman" w:cs="Times New Roman"/>
          <w:sz w:val="24"/>
          <w:szCs w:val="24"/>
          <w:highlight w:val="white"/>
        </w:rPr>
        <w:t xml:space="preserve">se contexts more inclusive to all types of students. Within the context of a play based learning model, this involves a constant </w:t>
      </w:r>
      <w:proofErr w:type="gramStart"/>
      <w:r>
        <w:rPr>
          <w:rFonts w:ascii="Times New Roman" w:eastAsia="Times New Roman" w:hAnsi="Times New Roman" w:cs="Times New Roman"/>
          <w:sz w:val="24"/>
          <w:szCs w:val="24"/>
          <w:highlight w:val="white"/>
        </w:rPr>
        <w:t>self awareness</w:t>
      </w:r>
      <w:proofErr w:type="gramEnd"/>
      <w:r>
        <w:rPr>
          <w:rFonts w:ascii="Times New Roman" w:eastAsia="Times New Roman" w:hAnsi="Times New Roman" w:cs="Times New Roman"/>
          <w:sz w:val="24"/>
          <w:szCs w:val="24"/>
          <w:highlight w:val="white"/>
        </w:rPr>
        <w:t xml:space="preserve"> regarding the methods that a teacher is incorporating into a space. Making sure students are not becoming isolat</w:t>
      </w:r>
      <w:r>
        <w:rPr>
          <w:rFonts w:ascii="Times New Roman" w:eastAsia="Times New Roman" w:hAnsi="Times New Roman" w:cs="Times New Roman"/>
          <w:sz w:val="24"/>
          <w:szCs w:val="24"/>
          <w:highlight w:val="white"/>
        </w:rPr>
        <w:t xml:space="preserve">ed from their peers, identifying possible conflicts, and acknowledging an individual’s background, experiences, and issues on a daily basis </w:t>
      </w:r>
      <w:r>
        <w:rPr>
          <w:rFonts w:ascii="Times New Roman" w:eastAsia="Times New Roman" w:hAnsi="Times New Roman" w:cs="Times New Roman"/>
          <w:sz w:val="24"/>
          <w:szCs w:val="24"/>
          <w:highlight w:val="white"/>
        </w:rPr>
        <w:lastRenderedPageBreak/>
        <w:t>are crucial roles that a teacher is capable of filling. Yet, filling these various roles requires both a belief in t</w:t>
      </w:r>
      <w:r>
        <w:rPr>
          <w:rFonts w:ascii="Times New Roman" w:eastAsia="Times New Roman" w:hAnsi="Times New Roman" w:cs="Times New Roman"/>
          <w:sz w:val="24"/>
          <w:szCs w:val="24"/>
          <w:highlight w:val="white"/>
        </w:rPr>
        <w:t xml:space="preserve">he concept of adult development, and a willingness to actively reevaluate and think critically about one’s practices. </w:t>
      </w:r>
    </w:p>
    <w:p w14:paraId="746AD6A2" w14:textId="77777777" w:rsidR="00F202B2" w:rsidRDefault="00CA21C5">
      <w:pPr>
        <w:pStyle w:val="normal0"/>
        <w:spacing w:line="480" w:lineRule="auto"/>
        <w:ind w:firstLine="720"/>
      </w:pPr>
      <w:r>
        <w:rPr>
          <w:rFonts w:ascii="Times New Roman" w:eastAsia="Times New Roman" w:hAnsi="Times New Roman" w:cs="Times New Roman"/>
          <w:sz w:val="24"/>
          <w:szCs w:val="24"/>
          <w:highlight w:val="white"/>
        </w:rPr>
        <w:t xml:space="preserve">The role of adult development and reevaluation of the self has a role in both Thorne and the CFCF. A teacher for the Thorne kindergarten </w:t>
      </w:r>
      <w:r>
        <w:rPr>
          <w:rFonts w:ascii="Times New Roman" w:eastAsia="Times New Roman" w:hAnsi="Times New Roman" w:cs="Times New Roman"/>
          <w:sz w:val="24"/>
          <w:szCs w:val="24"/>
          <w:highlight w:val="white"/>
        </w:rPr>
        <w:t>has the benefit of a very low, if non-existent, turnover rate within the classroom throughout the course of an academic year. The teacher, therefore, has the luxury of being able to get to know each of their students, their needs, and how to meet their ind</w:t>
      </w:r>
      <w:r>
        <w:rPr>
          <w:rFonts w:ascii="Times New Roman" w:eastAsia="Times New Roman" w:hAnsi="Times New Roman" w:cs="Times New Roman"/>
          <w:sz w:val="24"/>
          <w:szCs w:val="24"/>
          <w:highlight w:val="white"/>
        </w:rPr>
        <w:t>ividual personalities. In contrast, there was not a single time I went to the CFCF where we were working with the same class for two weeks in a row. The high turnover rate of the jail makes it nearly impossible to meet an individual’s needs and learning st</w:t>
      </w:r>
      <w:r>
        <w:rPr>
          <w:rFonts w:ascii="Times New Roman" w:eastAsia="Times New Roman" w:hAnsi="Times New Roman" w:cs="Times New Roman"/>
          <w:sz w:val="24"/>
          <w:szCs w:val="24"/>
          <w:highlight w:val="white"/>
        </w:rPr>
        <w:t>yle as there is simply not enough time to get to know someone. This, coupled with the irregularity of some people’s attendance disrupts any opportunity for the teacher to find any kind of flow in a curriculum. The CFCF might have the advantage of not being</w:t>
      </w:r>
      <w:r>
        <w:rPr>
          <w:rFonts w:ascii="Times New Roman" w:eastAsia="Times New Roman" w:hAnsi="Times New Roman" w:cs="Times New Roman"/>
          <w:sz w:val="24"/>
          <w:szCs w:val="24"/>
          <w:highlight w:val="white"/>
        </w:rPr>
        <w:t xml:space="preserve"> able to fall into any kind of habitual rut in teaching, but there is no doubt that the people who participate in the program would benefit from the many qualities of empowerment that Chamberlin lists that are only attainable through the development of a f</w:t>
      </w:r>
      <w:r>
        <w:rPr>
          <w:rFonts w:ascii="Times New Roman" w:eastAsia="Times New Roman" w:hAnsi="Times New Roman" w:cs="Times New Roman"/>
          <w:sz w:val="24"/>
          <w:szCs w:val="24"/>
          <w:highlight w:val="white"/>
        </w:rPr>
        <w:t xml:space="preserve">uller relationship with the other members of the community. </w:t>
      </w:r>
    </w:p>
    <w:p w14:paraId="41B9020F" w14:textId="77777777" w:rsidR="00F202B2" w:rsidRDefault="00CA21C5">
      <w:pPr>
        <w:pStyle w:val="normal0"/>
        <w:spacing w:line="480" w:lineRule="auto"/>
        <w:ind w:firstLine="720"/>
      </w:pPr>
      <w:r>
        <w:rPr>
          <w:rFonts w:ascii="Times New Roman" w:eastAsia="Times New Roman" w:hAnsi="Times New Roman" w:cs="Times New Roman"/>
          <w:sz w:val="24"/>
          <w:szCs w:val="24"/>
          <w:highlight w:val="white"/>
        </w:rPr>
        <w:t>Where the Thorne kindergarten and the CFCF truly differ is in the fact that one prioritizes a battling of existing stigma, and the other, not being obligated do the same, advances a more holistic</w:t>
      </w:r>
      <w:r>
        <w:rPr>
          <w:rFonts w:ascii="Times New Roman" w:eastAsia="Times New Roman" w:hAnsi="Times New Roman" w:cs="Times New Roman"/>
          <w:sz w:val="24"/>
          <w:szCs w:val="24"/>
          <w:highlight w:val="white"/>
        </w:rPr>
        <w:t xml:space="preserve"> approach to learning. Methodology aside, access to resources immediately divides these two educational environments. The Thorne kindergarten’s </w:t>
      </w:r>
      <w:r>
        <w:rPr>
          <w:rFonts w:ascii="Times New Roman" w:eastAsia="Times New Roman" w:hAnsi="Times New Roman" w:cs="Times New Roman"/>
          <w:sz w:val="24"/>
          <w:szCs w:val="24"/>
          <w:highlight w:val="white"/>
        </w:rPr>
        <w:lastRenderedPageBreak/>
        <w:t xml:space="preserve">access to Haverford’s arboretum and farm are two incredibly unique circumstances that the people in the pre-GED </w:t>
      </w:r>
      <w:r>
        <w:rPr>
          <w:rFonts w:ascii="Times New Roman" w:eastAsia="Times New Roman" w:hAnsi="Times New Roman" w:cs="Times New Roman"/>
          <w:sz w:val="24"/>
          <w:szCs w:val="24"/>
          <w:highlight w:val="white"/>
        </w:rPr>
        <w:t>class of the CFCF will never have paired with their educational experiences. Instead, what the CFCF is forced to focus on is a constant need to motivate students past the weight of their stigmatization as, “felons” by the rest of our society. Every student</w:t>
      </w:r>
      <w:r>
        <w:rPr>
          <w:rFonts w:ascii="Times New Roman" w:eastAsia="Times New Roman" w:hAnsi="Times New Roman" w:cs="Times New Roman"/>
          <w:sz w:val="24"/>
          <w:szCs w:val="24"/>
          <w:highlight w:val="white"/>
        </w:rPr>
        <w:t xml:space="preserve"> in the class knows the stories of how difficult it is to get a job with a criminal record. These realities are present in the minds of each person in every lesson of the class. Motivating people past these stigmas in the CFCF classroom could involve a few</w:t>
      </w:r>
      <w:r>
        <w:rPr>
          <w:rFonts w:ascii="Times New Roman" w:eastAsia="Times New Roman" w:hAnsi="Times New Roman" w:cs="Times New Roman"/>
          <w:sz w:val="24"/>
          <w:szCs w:val="24"/>
          <w:highlight w:val="white"/>
        </w:rPr>
        <w:t xml:space="preserve"> different processes involving empowerment. The first is accomplished simply by treating the people involved in the criminal justice system as people. Even the very words: felon, ex-convict, and criminal carry with them dehumanizing sentiments that chip aw</w:t>
      </w:r>
      <w:r>
        <w:rPr>
          <w:rFonts w:ascii="Times New Roman" w:eastAsia="Times New Roman" w:hAnsi="Times New Roman" w:cs="Times New Roman"/>
          <w:sz w:val="24"/>
          <w:szCs w:val="24"/>
          <w:highlight w:val="white"/>
        </w:rPr>
        <w:t>ay at the humanity behind each of these people that have recently had their lives transformed in almost every aspect. The self-fulfilling prophesy of these words is real and it is dangerous. Second, the teacher I work with understands that, “Most learning,</w:t>
      </w:r>
      <w:r>
        <w:rPr>
          <w:rFonts w:ascii="Times New Roman" w:eastAsia="Times New Roman" w:hAnsi="Times New Roman" w:cs="Times New Roman"/>
          <w:sz w:val="24"/>
          <w:szCs w:val="24"/>
          <w:highlight w:val="white"/>
        </w:rPr>
        <w:t xml:space="preserve"> training and development is geared towards expanding, deepening, and enriching a person’s way of meaning making.”</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She tells the students she teaches that education is a doorway to becoming a better person, someone you can be proud of, and ultimately does</w:t>
      </w:r>
      <w:r>
        <w:rPr>
          <w:rFonts w:ascii="Times New Roman" w:eastAsia="Times New Roman" w:hAnsi="Times New Roman" w:cs="Times New Roman"/>
          <w:sz w:val="24"/>
          <w:szCs w:val="24"/>
          <w:highlight w:val="white"/>
        </w:rPr>
        <w:t xml:space="preserve"> make it much more likely to find success after their sentence. Through figuring out how to overcome the fear to engage in conversations that directly address the issues that people have on their minds, the teacher at the CFCF both underwent a process of a</w:t>
      </w:r>
      <w:r>
        <w:rPr>
          <w:rFonts w:ascii="Times New Roman" w:eastAsia="Times New Roman" w:hAnsi="Times New Roman" w:cs="Times New Roman"/>
          <w:sz w:val="24"/>
          <w:szCs w:val="24"/>
          <w:highlight w:val="white"/>
        </w:rPr>
        <w:t>dult development, and allowed others to have access to the same.</w:t>
      </w:r>
    </w:p>
    <w:p w14:paraId="7190C101" w14:textId="77777777" w:rsidR="00F202B2" w:rsidRDefault="00CA21C5">
      <w:pPr>
        <w:pStyle w:val="normal0"/>
        <w:spacing w:line="480" w:lineRule="auto"/>
        <w:ind w:firstLine="720"/>
      </w:pPr>
      <w:r>
        <w:rPr>
          <w:rFonts w:ascii="Times New Roman" w:eastAsia="Times New Roman" w:hAnsi="Times New Roman" w:cs="Times New Roman"/>
          <w:sz w:val="24"/>
          <w:szCs w:val="24"/>
          <w:highlight w:val="white"/>
        </w:rPr>
        <w:lastRenderedPageBreak/>
        <w:t>I am consequently very excited to work in a classroom where none of these stigmatizations is as ferociously present. Empowerment can be found in more holistic methodology, but it is difficult</w:t>
      </w:r>
      <w:r>
        <w:rPr>
          <w:rFonts w:ascii="Times New Roman" w:eastAsia="Times New Roman" w:hAnsi="Times New Roman" w:cs="Times New Roman"/>
          <w:sz w:val="24"/>
          <w:szCs w:val="24"/>
          <w:highlight w:val="white"/>
        </w:rPr>
        <w:t xml:space="preserve"> for classrooms to implement holistic approaches if they are limited in the resources available to them.  Adult development will definitely play a key role in how the dynamic of the Thorne classroom is built, and I am excited to have these two experiences </w:t>
      </w:r>
      <w:r>
        <w:rPr>
          <w:rFonts w:ascii="Times New Roman" w:eastAsia="Times New Roman" w:hAnsi="Times New Roman" w:cs="Times New Roman"/>
          <w:sz w:val="24"/>
          <w:szCs w:val="24"/>
          <w:highlight w:val="white"/>
        </w:rPr>
        <w:t>in conversation with each other. A classroom such as Thorne’s is able to focus much more heavily on aspects of holism in education due to their access to resources. The implementation of resources such as the Haverford Farm is going to be a very interestin</w:t>
      </w:r>
      <w:r>
        <w:rPr>
          <w:rFonts w:ascii="Times New Roman" w:eastAsia="Times New Roman" w:hAnsi="Times New Roman" w:cs="Times New Roman"/>
          <w:sz w:val="24"/>
          <w:szCs w:val="24"/>
          <w:highlight w:val="white"/>
        </w:rPr>
        <w:t xml:space="preserve">g and new approach to education than those that I have had thus far in my Bi-Co placement experience so far. </w:t>
      </w:r>
    </w:p>
    <w:p w14:paraId="59492F1C" w14:textId="77777777" w:rsidR="00F202B2" w:rsidRDefault="00CA21C5">
      <w:pPr>
        <w:pStyle w:val="normal0"/>
        <w:spacing w:line="480" w:lineRule="auto"/>
        <w:ind w:firstLine="720"/>
      </w:pPr>
      <w:r>
        <w:rPr>
          <w:rFonts w:ascii="Times New Roman" w:eastAsia="Times New Roman" w:hAnsi="Times New Roman" w:cs="Times New Roman"/>
          <w:sz w:val="24"/>
          <w:szCs w:val="24"/>
          <w:highlight w:val="white"/>
          <w:u w:val="single"/>
        </w:rPr>
        <w:t>Comments</w:t>
      </w:r>
    </w:p>
    <w:p w14:paraId="67A126CD" w14:textId="77777777" w:rsidR="00F202B2" w:rsidRDefault="00CA21C5">
      <w:pPr>
        <w:pStyle w:val="normal0"/>
        <w:spacing w:line="480" w:lineRule="auto"/>
        <w:ind w:firstLine="720"/>
      </w:pPr>
      <w:r>
        <w:rPr>
          <w:color w:val="222222"/>
          <w:sz w:val="20"/>
          <w:szCs w:val="20"/>
          <w:highlight w:val="white"/>
        </w:rPr>
        <w:t>Dear T.J.,</w:t>
      </w:r>
    </w:p>
    <w:p w14:paraId="2C5A7A50" w14:textId="77777777" w:rsidR="00F202B2" w:rsidRDefault="00CA21C5">
      <w:pPr>
        <w:pStyle w:val="normal0"/>
        <w:spacing w:line="480" w:lineRule="auto"/>
        <w:ind w:firstLine="720"/>
      </w:pPr>
      <w:r>
        <w:rPr>
          <w:color w:val="222222"/>
          <w:sz w:val="20"/>
          <w:szCs w:val="20"/>
          <w:highlight w:val="white"/>
        </w:rPr>
        <w:t xml:space="preserve">I really appreciate the way you put your two field settings together here.  This move itself raises possibilities of holistic </w:t>
      </w:r>
      <w:r>
        <w:rPr>
          <w:color w:val="222222"/>
          <w:sz w:val="20"/>
          <w:szCs w:val="20"/>
          <w:highlight w:val="white"/>
        </w:rPr>
        <w:t>engagement: the move to see these two drastically different places as parts of one whole -- whether a whole story about adult development, or how humans learn basic math, or how stigma is built, or how resources flow with such ferocious (your term) unevenn</w:t>
      </w:r>
      <w:r>
        <w:rPr>
          <w:color w:val="222222"/>
          <w:sz w:val="20"/>
          <w:szCs w:val="20"/>
          <w:highlight w:val="white"/>
        </w:rPr>
        <w:t xml:space="preserve">ess in our world.  </w:t>
      </w:r>
    </w:p>
    <w:p w14:paraId="261321DC" w14:textId="77777777" w:rsidR="00F202B2" w:rsidRDefault="00CA21C5">
      <w:pPr>
        <w:pStyle w:val="normal0"/>
        <w:spacing w:line="480" w:lineRule="auto"/>
        <w:ind w:firstLine="720"/>
      </w:pPr>
      <w:r>
        <w:rPr>
          <w:color w:val="222222"/>
          <w:sz w:val="20"/>
          <w:szCs w:val="20"/>
          <w:highlight w:val="white"/>
        </w:rPr>
        <w:t xml:space="preserve">To me, the most compelling part of your cross-consideration is the insight about relationships over time and how hard they are to come by in CFCF, compared with the way in which </w:t>
      </w:r>
      <w:proofErr w:type="gramStart"/>
      <w:r>
        <w:rPr>
          <w:color w:val="222222"/>
          <w:sz w:val="20"/>
          <w:szCs w:val="20"/>
          <w:highlight w:val="white"/>
        </w:rPr>
        <w:t>uninterrupted  continuity</w:t>
      </w:r>
      <w:proofErr w:type="gramEnd"/>
      <w:r>
        <w:rPr>
          <w:color w:val="222222"/>
          <w:sz w:val="20"/>
          <w:szCs w:val="20"/>
          <w:highlight w:val="white"/>
        </w:rPr>
        <w:t xml:space="preserve"> is a given, even an entitlement,</w:t>
      </w:r>
      <w:r>
        <w:rPr>
          <w:color w:val="222222"/>
          <w:sz w:val="20"/>
          <w:szCs w:val="20"/>
          <w:highlight w:val="white"/>
        </w:rPr>
        <w:t xml:space="preserve"> in Thorne.  This theme will recur when we read </w:t>
      </w:r>
      <w:r>
        <w:rPr>
          <w:i/>
          <w:color w:val="222222"/>
          <w:sz w:val="20"/>
          <w:szCs w:val="20"/>
          <w:highlight w:val="white"/>
        </w:rPr>
        <w:t xml:space="preserve">Achilles in Vietnam </w:t>
      </w:r>
      <w:r>
        <w:rPr>
          <w:color w:val="222222"/>
          <w:sz w:val="20"/>
          <w:szCs w:val="20"/>
          <w:highlight w:val="white"/>
        </w:rPr>
        <w:t xml:space="preserve">and the author, Shay, discusses the key role of relationships among soldiers in a fighting unit.  </w:t>
      </w:r>
    </w:p>
    <w:p w14:paraId="4706C3BF" w14:textId="77777777" w:rsidR="00F202B2" w:rsidRDefault="00CA21C5">
      <w:pPr>
        <w:pStyle w:val="normal0"/>
        <w:spacing w:line="480" w:lineRule="auto"/>
        <w:ind w:firstLine="720"/>
      </w:pPr>
      <w:r>
        <w:rPr>
          <w:color w:val="222222"/>
          <w:sz w:val="20"/>
          <w:szCs w:val="20"/>
          <w:highlight w:val="white"/>
        </w:rPr>
        <w:t>Not yet so clear to me is the question you are carrying into these experiences; as writte</w:t>
      </w:r>
      <w:r>
        <w:rPr>
          <w:color w:val="222222"/>
          <w:sz w:val="20"/>
          <w:szCs w:val="20"/>
          <w:highlight w:val="white"/>
        </w:rPr>
        <w:t xml:space="preserve">n, this essay seems to push for answering rather than clarifying a question.  What's your sense </w:t>
      </w:r>
      <w:r>
        <w:rPr>
          <w:color w:val="222222"/>
          <w:sz w:val="20"/>
          <w:szCs w:val="20"/>
          <w:highlight w:val="white"/>
        </w:rPr>
        <w:lastRenderedPageBreak/>
        <w:t xml:space="preserve">here?  Is it the case that the work on integrating the placements pulled you first to trace </w:t>
      </w:r>
      <w:proofErr w:type="gramStart"/>
      <w:r>
        <w:rPr>
          <w:color w:val="222222"/>
          <w:sz w:val="20"/>
          <w:szCs w:val="20"/>
          <w:highlight w:val="white"/>
        </w:rPr>
        <w:t>cross-cutting</w:t>
      </w:r>
      <w:proofErr w:type="gramEnd"/>
      <w:r>
        <w:rPr>
          <w:color w:val="222222"/>
          <w:sz w:val="20"/>
          <w:szCs w:val="20"/>
          <w:highlight w:val="white"/>
        </w:rPr>
        <w:t xml:space="preserve"> issues on the way to developing an inquiry about this?</w:t>
      </w:r>
    </w:p>
    <w:p w14:paraId="69905385" w14:textId="77777777" w:rsidR="00F202B2" w:rsidRDefault="00CA21C5">
      <w:pPr>
        <w:pStyle w:val="normal0"/>
        <w:spacing w:line="480" w:lineRule="auto"/>
        <w:ind w:firstLine="720"/>
      </w:pPr>
      <w:r>
        <w:rPr>
          <w:color w:val="222222"/>
          <w:sz w:val="20"/>
          <w:szCs w:val="20"/>
          <w:highlight w:val="white"/>
        </w:rPr>
        <w:t>Good start -- and I note that your work in class discussions has been crucial in getting the class launched in a deep and relevant way. Thank you.</w:t>
      </w:r>
    </w:p>
    <w:p w14:paraId="60E10D0D" w14:textId="77777777" w:rsidR="00F202B2" w:rsidRDefault="00F202B2">
      <w:pPr>
        <w:pStyle w:val="normal0"/>
        <w:spacing w:line="480" w:lineRule="auto"/>
      </w:pPr>
    </w:p>
    <w:p w14:paraId="34BE8F9A" w14:textId="77777777" w:rsidR="00F202B2" w:rsidRDefault="00CA21C5" w:rsidP="00CA21C5">
      <w:pPr>
        <w:pStyle w:val="normal0"/>
      </w:pPr>
      <w:r>
        <w:br w:type="page"/>
      </w:r>
    </w:p>
    <w:p w14:paraId="0D97E5A8" w14:textId="77777777" w:rsidR="00F202B2" w:rsidRDefault="00CA21C5">
      <w:pPr>
        <w:pStyle w:val="normal0"/>
        <w:spacing w:line="480" w:lineRule="auto"/>
      </w:pPr>
      <w:r>
        <w:rPr>
          <w:b/>
          <w:sz w:val="28"/>
          <w:szCs w:val="28"/>
          <w:highlight w:val="white"/>
        </w:rPr>
        <w:lastRenderedPageBreak/>
        <w:t>Paper #2</w:t>
      </w:r>
    </w:p>
    <w:p w14:paraId="1752284A" w14:textId="77777777" w:rsidR="00F202B2" w:rsidRDefault="00CA21C5">
      <w:pPr>
        <w:pStyle w:val="normal0"/>
        <w:jc w:val="center"/>
      </w:pPr>
      <w:r>
        <w:rPr>
          <w:rFonts w:ascii="Times New Roman" w:eastAsia="Times New Roman" w:hAnsi="Times New Roman" w:cs="Times New Roman"/>
          <w:b/>
          <w:sz w:val="24"/>
          <w:szCs w:val="24"/>
          <w:u w:val="single"/>
        </w:rPr>
        <w:t>A Refocusing of Our Empowering Learners Class</w:t>
      </w:r>
    </w:p>
    <w:p w14:paraId="45E05295" w14:textId="77777777" w:rsidR="00F202B2" w:rsidRDefault="00F202B2">
      <w:pPr>
        <w:pStyle w:val="normal0"/>
      </w:pPr>
    </w:p>
    <w:p w14:paraId="49CD04B5" w14:textId="77777777" w:rsidR="00F202B2" w:rsidRDefault="00F202B2">
      <w:pPr>
        <w:pStyle w:val="normal0"/>
        <w:ind w:firstLine="720"/>
        <w:jc w:val="center"/>
      </w:pPr>
    </w:p>
    <w:p w14:paraId="593A60C7" w14:textId="77777777" w:rsidR="00F202B2" w:rsidRDefault="00CA21C5">
      <w:pPr>
        <w:pStyle w:val="normal0"/>
        <w:spacing w:line="480" w:lineRule="auto"/>
        <w:ind w:firstLine="720"/>
      </w:pPr>
      <w:r>
        <w:rPr>
          <w:rFonts w:ascii="Times New Roman" w:eastAsia="Times New Roman" w:hAnsi="Times New Roman" w:cs="Times New Roman"/>
          <w:sz w:val="24"/>
          <w:szCs w:val="24"/>
        </w:rPr>
        <w:t xml:space="preserve">In this paper, I hope to successfully advocate for a sort of </w:t>
      </w:r>
      <w:proofErr w:type="spellStart"/>
      <w:r>
        <w:rPr>
          <w:rFonts w:ascii="Times New Roman" w:eastAsia="Times New Roman" w:hAnsi="Times New Roman" w:cs="Times New Roman"/>
          <w:sz w:val="24"/>
          <w:szCs w:val="24"/>
        </w:rPr>
        <w:t>recentering</w:t>
      </w:r>
      <w:proofErr w:type="spellEnd"/>
      <w:r>
        <w:rPr>
          <w:rFonts w:ascii="Times New Roman" w:eastAsia="Times New Roman" w:hAnsi="Times New Roman" w:cs="Times New Roman"/>
          <w:sz w:val="24"/>
          <w:szCs w:val="24"/>
        </w:rPr>
        <w:t xml:space="preserve"> of the Empowering Learners course. I hope to initiate, in particular, a reevaluation of how our discussions operate, and what we end up focusing on. Throughout our time as a class so </w:t>
      </w:r>
      <w:r>
        <w:rPr>
          <w:rFonts w:ascii="Times New Roman" w:eastAsia="Times New Roman" w:hAnsi="Times New Roman" w:cs="Times New Roman"/>
          <w:sz w:val="24"/>
          <w:szCs w:val="24"/>
        </w:rPr>
        <w:t>far, we have had discussions about different tools that a student, teacher, or parent could potentially utilize to enhance the educational experience. This conversation, however, has not veered significantly in the direction of the unequal accessibility of</w:t>
      </w:r>
      <w:r>
        <w:rPr>
          <w:rFonts w:ascii="Times New Roman" w:eastAsia="Times New Roman" w:hAnsi="Times New Roman" w:cs="Times New Roman"/>
          <w:sz w:val="24"/>
          <w:szCs w:val="24"/>
        </w:rPr>
        <w:t xml:space="preserve"> these tools. Instead, we have chosen to focus on the sharing of personal experiences. At the beginning of the semester, we agreed as a class that making room for the sharing of personal experiences would be beneficial to our discussions. However, many of </w:t>
      </w:r>
      <w:r>
        <w:rPr>
          <w:rFonts w:ascii="Times New Roman" w:eastAsia="Times New Roman" w:hAnsi="Times New Roman" w:cs="Times New Roman"/>
          <w:sz w:val="24"/>
          <w:szCs w:val="24"/>
        </w:rPr>
        <w:t>these personal stories that our discussions end up focusing upon involve incidents of active disempowerment. For these reasons, I argue strongly that this class should not operate as a credit/no credit course. I believe that, even under the current grading</w:t>
      </w:r>
      <w:r>
        <w:rPr>
          <w:rFonts w:ascii="Times New Roman" w:eastAsia="Times New Roman" w:hAnsi="Times New Roman" w:cs="Times New Roman"/>
          <w:sz w:val="24"/>
          <w:szCs w:val="24"/>
        </w:rPr>
        <w:t xml:space="preserve"> system, people fail to keep up consistently with our readings and assignments. If we are to adopt any of the practices I wish to introduce a conversation around, a strong grounding within readings will be important; and if people are already choosing not </w:t>
      </w:r>
      <w:r>
        <w:rPr>
          <w:rFonts w:ascii="Times New Roman" w:eastAsia="Times New Roman" w:hAnsi="Times New Roman" w:cs="Times New Roman"/>
          <w:sz w:val="24"/>
          <w:szCs w:val="24"/>
        </w:rPr>
        <w:t>to do them, I fear what would become of class discussions under any other framework.</w:t>
      </w:r>
    </w:p>
    <w:p w14:paraId="2F9FA802" w14:textId="77777777" w:rsidR="00F202B2" w:rsidRDefault="00CA21C5">
      <w:pPr>
        <w:pStyle w:val="normal0"/>
        <w:spacing w:line="480" w:lineRule="auto"/>
        <w:ind w:firstLine="720"/>
      </w:pPr>
      <w:r>
        <w:rPr>
          <w:rFonts w:ascii="Times New Roman" w:eastAsia="Times New Roman" w:hAnsi="Times New Roman" w:cs="Times New Roman"/>
          <w:sz w:val="24"/>
          <w:szCs w:val="24"/>
        </w:rPr>
        <w:t xml:space="preserve">The role of personal experience in an education class is both necessary and problematic. Inherently in the fact that we are taking courses at two prestigious liberal arts </w:t>
      </w:r>
      <w:r>
        <w:rPr>
          <w:rFonts w:ascii="Times New Roman" w:eastAsia="Times New Roman" w:hAnsi="Times New Roman" w:cs="Times New Roman"/>
          <w:sz w:val="24"/>
          <w:szCs w:val="24"/>
        </w:rPr>
        <w:t xml:space="preserve">institutions, each student in the course brings with them a wide range of both positive </w:t>
      </w:r>
      <w:r>
        <w:rPr>
          <w:rFonts w:ascii="Times New Roman" w:eastAsia="Times New Roman" w:hAnsi="Times New Roman" w:cs="Times New Roman"/>
          <w:sz w:val="24"/>
          <w:szCs w:val="24"/>
        </w:rPr>
        <w:lastRenderedPageBreak/>
        <w:t>and negative educational experiences. When asked to think critically on these previous experiences however, the first experiences that we draw upon are, logically, thos</w:t>
      </w:r>
      <w:r>
        <w:rPr>
          <w:rFonts w:ascii="Times New Roman" w:eastAsia="Times New Roman" w:hAnsi="Times New Roman" w:cs="Times New Roman"/>
          <w:sz w:val="24"/>
          <w:szCs w:val="24"/>
        </w:rPr>
        <w:t>e that would be considered the most memorable. In being the most memorable experiences, moments of active disempowerment dominate our recollections. Moments of active disempowerment involve a teacher or student’s actions directly resulting in the oppressio</w:t>
      </w:r>
      <w:r>
        <w:rPr>
          <w:rFonts w:ascii="Times New Roman" w:eastAsia="Times New Roman" w:hAnsi="Times New Roman" w:cs="Times New Roman"/>
          <w:sz w:val="24"/>
          <w:szCs w:val="24"/>
        </w:rPr>
        <w:t>n of another student. These moments stick out in our heads because of the extreme and obvious manner they are embodied. I do not believe it to be a secret or a heavy assumption that, within our classroom, we all feel very comfortable denouncing practices s</w:t>
      </w:r>
      <w:r>
        <w:rPr>
          <w:rFonts w:ascii="Times New Roman" w:eastAsia="Times New Roman" w:hAnsi="Times New Roman" w:cs="Times New Roman"/>
          <w:sz w:val="24"/>
          <w:szCs w:val="24"/>
        </w:rPr>
        <w:t xml:space="preserve">uch as telling a student they will not be able to get into a college or actively discriminating against someone based upon race. </w:t>
      </w:r>
    </w:p>
    <w:p w14:paraId="1AFD15EB" w14:textId="77777777" w:rsidR="00F202B2" w:rsidRDefault="00CA21C5">
      <w:pPr>
        <w:pStyle w:val="normal0"/>
        <w:spacing w:line="480" w:lineRule="auto"/>
        <w:ind w:firstLine="720"/>
      </w:pPr>
      <w:r>
        <w:rPr>
          <w:rFonts w:ascii="Times New Roman" w:eastAsia="Times New Roman" w:hAnsi="Times New Roman" w:cs="Times New Roman"/>
          <w:sz w:val="24"/>
          <w:szCs w:val="24"/>
        </w:rPr>
        <w:t>Due to the fact that we all belong to the Bi-College consortium, which is very cognizant</w:t>
      </w:r>
      <w:r>
        <w:rPr>
          <w:rFonts w:ascii="Times New Roman" w:eastAsia="Times New Roman" w:hAnsi="Times New Roman" w:cs="Times New Roman"/>
          <w:sz w:val="24"/>
          <w:szCs w:val="24"/>
        </w:rPr>
        <w:t xml:space="preserve"> of both social justice issues and inc</w:t>
      </w:r>
      <w:r>
        <w:rPr>
          <w:rFonts w:ascii="Times New Roman" w:eastAsia="Times New Roman" w:hAnsi="Times New Roman" w:cs="Times New Roman"/>
          <w:sz w:val="24"/>
          <w:szCs w:val="24"/>
        </w:rPr>
        <w:t xml:space="preserve">idents of disempowerment, it is easy for us to discuss moments such as these as we already have opinions formed upon them. However, as I will argue in this paper, centering our class </w:t>
      </w:r>
      <w:proofErr w:type="gramStart"/>
      <w:r>
        <w:rPr>
          <w:rFonts w:ascii="Times New Roman" w:eastAsia="Times New Roman" w:hAnsi="Times New Roman" w:cs="Times New Roman"/>
          <w:sz w:val="24"/>
          <w:szCs w:val="24"/>
        </w:rPr>
        <w:t>around</w:t>
      </w:r>
      <w:proofErr w:type="gramEnd"/>
      <w:r>
        <w:rPr>
          <w:rFonts w:ascii="Times New Roman" w:eastAsia="Times New Roman" w:hAnsi="Times New Roman" w:cs="Times New Roman"/>
          <w:sz w:val="24"/>
          <w:szCs w:val="24"/>
        </w:rPr>
        <w:t xml:space="preserve"> topics that are commonplace within the </w:t>
      </w:r>
      <w:proofErr w:type="spellStart"/>
      <w:r>
        <w:rPr>
          <w:rFonts w:ascii="Times New Roman" w:eastAsia="Times New Roman" w:hAnsi="Times New Roman" w:cs="Times New Roman"/>
          <w:sz w:val="24"/>
          <w:szCs w:val="24"/>
        </w:rPr>
        <w:t>bico</w:t>
      </w:r>
      <w:proofErr w:type="spellEnd"/>
      <w:r>
        <w:rPr>
          <w:rFonts w:ascii="Times New Roman" w:eastAsia="Times New Roman" w:hAnsi="Times New Roman" w:cs="Times New Roman"/>
          <w:sz w:val="24"/>
          <w:szCs w:val="24"/>
        </w:rPr>
        <w:t xml:space="preserve"> is not the most produc</w:t>
      </w:r>
      <w:r>
        <w:rPr>
          <w:rFonts w:ascii="Times New Roman" w:eastAsia="Times New Roman" w:hAnsi="Times New Roman" w:cs="Times New Roman"/>
          <w:sz w:val="24"/>
          <w:szCs w:val="24"/>
        </w:rPr>
        <w:t xml:space="preserve">tive way to utilize our space, and most of our opinions upon these topics are shared by a large portion of the </w:t>
      </w:r>
      <w:proofErr w:type="spellStart"/>
      <w:r>
        <w:rPr>
          <w:rFonts w:ascii="Times New Roman" w:eastAsia="Times New Roman" w:hAnsi="Times New Roman" w:cs="Times New Roman"/>
          <w:sz w:val="24"/>
          <w:szCs w:val="24"/>
        </w:rPr>
        <w:t>BiCo</w:t>
      </w:r>
      <w:proofErr w:type="spellEnd"/>
      <w:r>
        <w:rPr>
          <w:rFonts w:ascii="Times New Roman" w:eastAsia="Times New Roman" w:hAnsi="Times New Roman" w:cs="Times New Roman"/>
          <w:sz w:val="24"/>
          <w:szCs w:val="24"/>
        </w:rPr>
        <w:t xml:space="preserve">. In order to be able to discuss things that are more nuanced and that we have less strongly ingrained opinions and solutions upon, it would </w:t>
      </w:r>
      <w:r>
        <w:rPr>
          <w:rFonts w:ascii="Times New Roman" w:eastAsia="Times New Roman" w:hAnsi="Times New Roman" w:cs="Times New Roman"/>
          <w:sz w:val="24"/>
          <w:szCs w:val="24"/>
        </w:rPr>
        <w:t xml:space="preserve">be important for our course to rely heavily on readings and theory to supplement our discussions. This would dramatically shift how our discussions are presently. </w:t>
      </w:r>
    </w:p>
    <w:p w14:paraId="7A3E8CE5" w14:textId="77777777" w:rsidR="00F202B2" w:rsidRDefault="00CA21C5">
      <w:pPr>
        <w:pStyle w:val="normal0"/>
        <w:spacing w:line="480" w:lineRule="auto"/>
        <w:ind w:firstLine="720"/>
      </w:pPr>
      <w:r>
        <w:rPr>
          <w:rFonts w:ascii="Times New Roman" w:eastAsia="Times New Roman" w:hAnsi="Times New Roman" w:cs="Times New Roman"/>
          <w:sz w:val="24"/>
          <w:szCs w:val="24"/>
        </w:rPr>
        <w:t>If we were to eliminate these incidents of active disempowerment from the educational system</w:t>
      </w:r>
      <w:r>
        <w:rPr>
          <w:rFonts w:ascii="Times New Roman" w:eastAsia="Times New Roman" w:hAnsi="Times New Roman" w:cs="Times New Roman"/>
          <w:sz w:val="24"/>
          <w:szCs w:val="24"/>
        </w:rPr>
        <w:t xml:space="preserve">, we would still find that the system as it currently stands to be more </w:t>
      </w:r>
      <w:r>
        <w:rPr>
          <w:rFonts w:ascii="Times New Roman" w:eastAsia="Times New Roman" w:hAnsi="Times New Roman" w:cs="Times New Roman"/>
          <w:sz w:val="24"/>
          <w:szCs w:val="24"/>
        </w:rPr>
        <w:lastRenderedPageBreak/>
        <w:t>accessible to some than others. Therefore, disempowerment must not only be being perpetuated through active and intentional means, but also located within the framework of the educatio</w:t>
      </w:r>
      <w:r>
        <w:rPr>
          <w:rFonts w:ascii="Times New Roman" w:eastAsia="Times New Roman" w:hAnsi="Times New Roman" w:cs="Times New Roman"/>
          <w:sz w:val="24"/>
          <w:szCs w:val="24"/>
        </w:rPr>
        <w:t xml:space="preserve">nal system as it is currently constructed. In our class, the question arose as to whether an, “expert” was needed to teach any subject matter effectively. Many came to the conclusion during this discussion that an expert was not needed at that </w:t>
      </w:r>
      <w:proofErr w:type="gramStart"/>
      <w:r>
        <w:rPr>
          <w:rFonts w:ascii="Times New Roman" w:eastAsia="Times New Roman" w:hAnsi="Times New Roman" w:cs="Times New Roman"/>
          <w:sz w:val="24"/>
          <w:szCs w:val="24"/>
        </w:rPr>
        <w:t>exploration,</w:t>
      </w:r>
      <w:proofErr w:type="gramEnd"/>
      <w:r>
        <w:rPr>
          <w:rFonts w:ascii="Times New Roman" w:eastAsia="Times New Roman" w:hAnsi="Times New Roman" w:cs="Times New Roman"/>
          <w:sz w:val="24"/>
          <w:szCs w:val="24"/>
        </w:rPr>
        <w:t xml:space="preserve"> critical thinking and discussion among peers were the most central processes to the educational experience. At first glance, this conclusion appears agreeable. Even in subjects such as mathematics, struggling to find formulas and learning how to approach </w:t>
      </w:r>
      <w:r>
        <w:rPr>
          <w:rFonts w:ascii="Times New Roman" w:eastAsia="Times New Roman" w:hAnsi="Times New Roman" w:cs="Times New Roman"/>
          <w:sz w:val="24"/>
          <w:szCs w:val="24"/>
        </w:rPr>
        <w:t xml:space="preserve">and solve problems are skills that can be achieved and perfected amongst a group of peers. However, in this conclusion, there exist a set of assumed skills and abilities that no </w:t>
      </w:r>
      <w:proofErr w:type="gramStart"/>
      <w:r>
        <w:rPr>
          <w:rFonts w:ascii="Times New Roman" w:eastAsia="Times New Roman" w:hAnsi="Times New Roman" w:cs="Times New Roman"/>
          <w:sz w:val="24"/>
          <w:szCs w:val="24"/>
        </w:rPr>
        <w:t>student possess</w:t>
      </w:r>
      <w:proofErr w:type="gramEnd"/>
      <w:r>
        <w:rPr>
          <w:rFonts w:ascii="Times New Roman" w:eastAsia="Times New Roman" w:hAnsi="Times New Roman" w:cs="Times New Roman"/>
          <w:sz w:val="24"/>
          <w:szCs w:val="24"/>
        </w:rPr>
        <w:t xml:space="preserve"> when they begin their educational experience. In order to be a</w:t>
      </w:r>
      <w:r>
        <w:rPr>
          <w:rFonts w:ascii="Times New Roman" w:eastAsia="Times New Roman" w:hAnsi="Times New Roman" w:cs="Times New Roman"/>
          <w:sz w:val="24"/>
          <w:szCs w:val="24"/>
        </w:rPr>
        <w:t>ble to have discussions with peers, a student must learn how to communicate with others in productive and respectful ways. Communication also requires students to be able to think critically. Even before that, however, communication and critical thinking r</w:t>
      </w:r>
      <w:r>
        <w:rPr>
          <w:rFonts w:ascii="Times New Roman" w:eastAsia="Times New Roman" w:hAnsi="Times New Roman" w:cs="Times New Roman"/>
          <w:sz w:val="24"/>
          <w:szCs w:val="24"/>
        </w:rPr>
        <w:t xml:space="preserve">equire a certain base level of proficiency and understanding of language. It is clear that, in order to achieve the ideal classroom setting that we discussed, a variety of precursory steps must be taken. These steps can be rooted back to concepts, such as </w:t>
      </w:r>
      <w:r>
        <w:rPr>
          <w:rFonts w:ascii="Times New Roman" w:eastAsia="Times New Roman" w:hAnsi="Times New Roman" w:cs="Times New Roman"/>
          <w:sz w:val="24"/>
          <w:szCs w:val="24"/>
        </w:rPr>
        <w:t xml:space="preserve">learning the </w:t>
      </w:r>
      <w:proofErr w:type="gramStart"/>
      <w:r>
        <w:rPr>
          <w:rFonts w:ascii="Times New Roman" w:eastAsia="Times New Roman" w:hAnsi="Times New Roman" w:cs="Times New Roman"/>
          <w:sz w:val="24"/>
          <w:szCs w:val="24"/>
        </w:rPr>
        <w:t>alphabet, that</w:t>
      </w:r>
      <w:proofErr w:type="gramEnd"/>
      <w:r>
        <w:rPr>
          <w:rFonts w:ascii="Times New Roman" w:eastAsia="Times New Roman" w:hAnsi="Times New Roman" w:cs="Times New Roman"/>
          <w:sz w:val="24"/>
          <w:szCs w:val="24"/>
        </w:rPr>
        <w:t xml:space="preserve"> can only be taught in very specific ways. The limitations in how it is possible to teach the alphabet imply that there are structural limitations inherently built into the base layers of knowledge that we expect all students to </w:t>
      </w:r>
      <w:r>
        <w:rPr>
          <w:rFonts w:ascii="Times New Roman" w:eastAsia="Times New Roman" w:hAnsi="Times New Roman" w:cs="Times New Roman"/>
          <w:sz w:val="24"/>
          <w:szCs w:val="24"/>
        </w:rPr>
        <w:t xml:space="preserve">build their entire educational experience upon. Spending time discussing ways in which to address the existence of structural means of disempowerment should be one of our class’s main focuses. </w:t>
      </w:r>
    </w:p>
    <w:p w14:paraId="4CB013B1" w14:textId="77777777" w:rsidR="00F202B2" w:rsidRDefault="00CA21C5">
      <w:pPr>
        <w:pStyle w:val="normal0"/>
        <w:spacing w:line="480" w:lineRule="auto"/>
        <w:ind w:firstLine="720"/>
      </w:pPr>
      <w:r>
        <w:rPr>
          <w:rFonts w:ascii="Times New Roman" w:eastAsia="Times New Roman" w:hAnsi="Times New Roman" w:cs="Times New Roman"/>
          <w:sz w:val="24"/>
          <w:szCs w:val="24"/>
        </w:rPr>
        <w:lastRenderedPageBreak/>
        <w:t xml:space="preserve">In a course that cannot separate </w:t>
      </w:r>
      <w:proofErr w:type="gramStart"/>
      <w:r>
        <w:rPr>
          <w:rFonts w:ascii="Times New Roman" w:eastAsia="Times New Roman" w:hAnsi="Times New Roman" w:cs="Times New Roman"/>
          <w:sz w:val="24"/>
          <w:szCs w:val="24"/>
        </w:rPr>
        <w:t>itself</w:t>
      </w:r>
      <w:proofErr w:type="gramEnd"/>
      <w:r>
        <w:rPr>
          <w:rFonts w:ascii="Times New Roman" w:eastAsia="Times New Roman" w:hAnsi="Times New Roman" w:cs="Times New Roman"/>
          <w:sz w:val="24"/>
          <w:szCs w:val="24"/>
        </w:rPr>
        <w:t xml:space="preserve"> from social justice in</w:t>
      </w:r>
      <w:r>
        <w:rPr>
          <w:rFonts w:ascii="Times New Roman" w:eastAsia="Times New Roman" w:hAnsi="Times New Roman" w:cs="Times New Roman"/>
          <w:sz w:val="24"/>
          <w:szCs w:val="24"/>
        </w:rPr>
        <w:t xml:space="preserve">itiatives, we should embrace or place in the </w:t>
      </w:r>
      <w:proofErr w:type="spellStart"/>
      <w:r>
        <w:rPr>
          <w:rFonts w:ascii="Times New Roman" w:eastAsia="Times New Roman" w:hAnsi="Times New Roman" w:cs="Times New Roman"/>
          <w:sz w:val="24"/>
          <w:szCs w:val="24"/>
        </w:rPr>
        <w:t>BiCo</w:t>
      </w:r>
      <w:proofErr w:type="spellEnd"/>
      <w:r>
        <w:rPr>
          <w:rFonts w:ascii="Times New Roman" w:eastAsia="Times New Roman" w:hAnsi="Times New Roman" w:cs="Times New Roman"/>
          <w:sz w:val="24"/>
          <w:szCs w:val="24"/>
        </w:rPr>
        <w:t xml:space="preserve"> and, from this shared place of knowledge, use our classroom space to explore issues we do not already agree upon or have preconceived opinions and extensive experience with. At the beginning of a semester, </w:t>
      </w:r>
      <w:r>
        <w:rPr>
          <w:rFonts w:ascii="Times New Roman" w:eastAsia="Times New Roman" w:hAnsi="Times New Roman" w:cs="Times New Roman"/>
          <w:sz w:val="24"/>
          <w:szCs w:val="24"/>
        </w:rPr>
        <w:t>it is difficult to gauge what experiences a group of students brings with them into the shared identity of a classroom. As our classroom identity has unfolded, the level of interest our class has with social justice initiatives, and experience we collectiv</w:t>
      </w:r>
      <w:r>
        <w:rPr>
          <w:rFonts w:ascii="Times New Roman" w:eastAsia="Times New Roman" w:hAnsi="Times New Roman" w:cs="Times New Roman"/>
          <w:sz w:val="24"/>
          <w:szCs w:val="24"/>
        </w:rPr>
        <w:t xml:space="preserve">ely hold with engaging with these issues, has become increasingly apparent. As we have discussed issues of empowerment are, at their core, centered </w:t>
      </w:r>
      <w:proofErr w:type="gramStart"/>
      <w:r>
        <w:rPr>
          <w:rFonts w:ascii="Times New Roman" w:eastAsia="Times New Roman" w:hAnsi="Times New Roman" w:cs="Times New Roman"/>
          <w:sz w:val="24"/>
          <w:szCs w:val="24"/>
        </w:rPr>
        <w:t>around</w:t>
      </w:r>
      <w:proofErr w:type="gramEnd"/>
      <w:r>
        <w:rPr>
          <w:rFonts w:ascii="Times New Roman" w:eastAsia="Times New Roman" w:hAnsi="Times New Roman" w:cs="Times New Roman"/>
          <w:sz w:val="24"/>
          <w:szCs w:val="24"/>
        </w:rPr>
        <w:t xml:space="preserve"> limitations of the autonomy of learners. In our discussions of empathy, adult development, mindfulnes</w:t>
      </w:r>
      <w:r>
        <w:rPr>
          <w:rFonts w:ascii="Times New Roman" w:eastAsia="Times New Roman" w:hAnsi="Times New Roman" w:cs="Times New Roman"/>
          <w:sz w:val="24"/>
          <w:szCs w:val="24"/>
        </w:rPr>
        <w:t xml:space="preserve">s, and trauma, our discussions were at full strength when we incorporated questions of equality across race, gender and class along with a discussion of these topics on a broader scale. </w:t>
      </w:r>
    </w:p>
    <w:p w14:paraId="19F059BA" w14:textId="77777777" w:rsidR="00F202B2" w:rsidRDefault="00CA21C5">
      <w:pPr>
        <w:pStyle w:val="normal0"/>
        <w:spacing w:line="480" w:lineRule="auto"/>
        <w:ind w:firstLine="720"/>
      </w:pPr>
      <w:r>
        <w:rPr>
          <w:rFonts w:ascii="Times New Roman" w:eastAsia="Times New Roman" w:hAnsi="Times New Roman" w:cs="Times New Roman"/>
          <w:sz w:val="24"/>
          <w:szCs w:val="24"/>
        </w:rPr>
        <w:t>In one of our most recent units, we explored the experience of vetera</w:t>
      </w:r>
      <w:r>
        <w:rPr>
          <w:rFonts w:ascii="Times New Roman" w:eastAsia="Times New Roman" w:hAnsi="Times New Roman" w:cs="Times New Roman"/>
          <w:sz w:val="24"/>
          <w:szCs w:val="24"/>
        </w:rPr>
        <w:t>ns as they struggle through PTSD and reintegration into the United States and the role of mindfulness within an educational experience. Here, our discussions moved quickly towards a discussion of both the positives and negatives of the manner in which Shay</w:t>
      </w:r>
      <w:r>
        <w:rPr>
          <w:rFonts w:ascii="Times New Roman" w:eastAsia="Times New Roman" w:hAnsi="Times New Roman" w:cs="Times New Roman"/>
          <w:sz w:val="24"/>
          <w:szCs w:val="24"/>
        </w:rPr>
        <w:t xml:space="preserve"> chooses to engage with people dealing with trauma. One of the </w:t>
      </w:r>
      <w:proofErr w:type="gramStart"/>
      <w:r>
        <w:rPr>
          <w:rFonts w:ascii="Times New Roman" w:eastAsia="Times New Roman" w:hAnsi="Times New Roman" w:cs="Times New Roman"/>
          <w:sz w:val="24"/>
          <w:szCs w:val="24"/>
        </w:rPr>
        <w:t>conclusions which we drew from these discussions</w:t>
      </w:r>
      <w:proofErr w:type="gramEnd"/>
      <w:r>
        <w:rPr>
          <w:rFonts w:ascii="Times New Roman" w:eastAsia="Times New Roman" w:hAnsi="Times New Roman" w:cs="Times New Roman"/>
          <w:sz w:val="24"/>
          <w:szCs w:val="24"/>
        </w:rPr>
        <w:t xml:space="preserve"> was how much it mattered that Shay had not gone through the Vietnam war himself. His rhetoric and ability to speak with the veterans he interact</w:t>
      </w:r>
      <w:r>
        <w:rPr>
          <w:rFonts w:ascii="Times New Roman" w:eastAsia="Times New Roman" w:hAnsi="Times New Roman" w:cs="Times New Roman"/>
          <w:sz w:val="24"/>
          <w:szCs w:val="24"/>
        </w:rPr>
        <w:t>ed with in ways that were not problematic or offensive were consequently limited. In this instance, our class agreed that there is considerable value, when attempting to empower others, in the existence of shared experience. Everyone’s experiences and stru</w:t>
      </w:r>
      <w:r>
        <w:rPr>
          <w:rFonts w:ascii="Times New Roman" w:eastAsia="Times New Roman" w:hAnsi="Times New Roman" w:cs="Times New Roman"/>
          <w:sz w:val="24"/>
          <w:szCs w:val="24"/>
        </w:rPr>
        <w:t xml:space="preserve">ggles are </w:t>
      </w:r>
      <w:r>
        <w:rPr>
          <w:rFonts w:ascii="Times New Roman" w:eastAsia="Times New Roman" w:hAnsi="Times New Roman" w:cs="Times New Roman"/>
          <w:sz w:val="24"/>
          <w:szCs w:val="24"/>
        </w:rPr>
        <w:lastRenderedPageBreak/>
        <w:t>unique, and no one should ever assume they know what is best for someone else. Yet, it appears as if a certain amount of shared background, or commonality of experience or identity makes a person better equipped to form deep relationships with so</w:t>
      </w:r>
      <w:r>
        <w:rPr>
          <w:rFonts w:ascii="Times New Roman" w:eastAsia="Times New Roman" w:hAnsi="Times New Roman" w:cs="Times New Roman"/>
          <w:sz w:val="24"/>
          <w:szCs w:val="24"/>
        </w:rPr>
        <w:t xml:space="preserve">meone else. This conclusion, however, was one that became universally agreed upon very quickly. Within discussions of ongoing issues such as trauma and inequality concluding with an assertion that stirs up no controversy appears to be a </w:t>
      </w:r>
      <w:proofErr w:type="spellStart"/>
      <w:r>
        <w:rPr>
          <w:rFonts w:ascii="Times New Roman" w:eastAsia="Times New Roman" w:hAnsi="Times New Roman" w:cs="Times New Roman"/>
          <w:sz w:val="24"/>
          <w:szCs w:val="24"/>
        </w:rPr>
        <w:t>misutilization</w:t>
      </w:r>
      <w:proofErr w:type="spellEnd"/>
      <w:r>
        <w:rPr>
          <w:rFonts w:ascii="Times New Roman" w:eastAsia="Times New Roman" w:hAnsi="Times New Roman" w:cs="Times New Roman"/>
          <w:sz w:val="24"/>
          <w:szCs w:val="24"/>
        </w:rPr>
        <w:t xml:space="preserve"> of s</w:t>
      </w:r>
      <w:r>
        <w:rPr>
          <w:rFonts w:ascii="Times New Roman" w:eastAsia="Times New Roman" w:hAnsi="Times New Roman" w:cs="Times New Roman"/>
          <w:sz w:val="24"/>
          <w:szCs w:val="24"/>
        </w:rPr>
        <w:t>pace. If there were any certainties within issues of disempowerment such as these, it would be unnecessary to have discussions in the first place.</w:t>
      </w:r>
    </w:p>
    <w:p w14:paraId="34AEE1AE" w14:textId="77777777" w:rsidR="00F202B2" w:rsidRDefault="00CA21C5">
      <w:pPr>
        <w:pStyle w:val="normal0"/>
        <w:spacing w:line="480" w:lineRule="auto"/>
        <w:ind w:firstLine="720"/>
      </w:pPr>
      <w:r>
        <w:rPr>
          <w:rFonts w:ascii="Times New Roman" w:eastAsia="Times New Roman" w:hAnsi="Times New Roman" w:cs="Times New Roman"/>
          <w:sz w:val="24"/>
          <w:szCs w:val="24"/>
        </w:rPr>
        <w:t xml:space="preserve">Another sizeable portion of our class’ thinking has centered </w:t>
      </w:r>
      <w:proofErr w:type="gramStart"/>
      <w:r>
        <w:rPr>
          <w:rFonts w:ascii="Times New Roman" w:eastAsia="Times New Roman" w:hAnsi="Times New Roman" w:cs="Times New Roman"/>
          <w:sz w:val="24"/>
          <w:szCs w:val="24"/>
        </w:rPr>
        <w:t>around</w:t>
      </w:r>
      <w:proofErr w:type="gramEnd"/>
      <w:r>
        <w:rPr>
          <w:rFonts w:ascii="Times New Roman" w:eastAsia="Times New Roman" w:hAnsi="Times New Roman" w:cs="Times New Roman"/>
          <w:sz w:val="24"/>
          <w:szCs w:val="24"/>
        </w:rPr>
        <w:t xml:space="preserve"> the incorporation of mindfulness and mind</w:t>
      </w:r>
      <w:r>
        <w:rPr>
          <w:rFonts w:ascii="Times New Roman" w:eastAsia="Times New Roman" w:hAnsi="Times New Roman" w:cs="Times New Roman"/>
          <w:sz w:val="24"/>
          <w:szCs w:val="24"/>
        </w:rPr>
        <w:t>fulness practices into education. Our discussion of mindfulness was at its best when we embraced the social justice component of the topic with Qui Alexander and devoted time to discussing unequal access to tools such as mindfulness due to certain parts of</w:t>
      </w:r>
      <w:r>
        <w:rPr>
          <w:rFonts w:ascii="Times New Roman" w:eastAsia="Times New Roman" w:hAnsi="Times New Roman" w:cs="Times New Roman"/>
          <w:sz w:val="24"/>
          <w:szCs w:val="24"/>
        </w:rPr>
        <w:t xml:space="preserve"> a person’s identity such as race and class. What Qui concluded with us is that we have to, “empower someone to have </w:t>
      </w:r>
      <w:proofErr w:type="gramStart"/>
      <w:r>
        <w:rPr>
          <w:rFonts w:ascii="Times New Roman" w:eastAsia="Times New Roman" w:hAnsi="Times New Roman" w:cs="Times New Roman"/>
          <w:sz w:val="24"/>
          <w:szCs w:val="24"/>
        </w:rPr>
        <w:t>their</w:t>
      </w:r>
      <w:proofErr w:type="gramEnd"/>
      <w:r>
        <w:rPr>
          <w:rFonts w:ascii="Times New Roman" w:eastAsia="Times New Roman" w:hAnsi="Times New Roman" w:cs="Times New Roman"/>
          <w:sz w:val="24"/>
          <w:szCs w:val="24"/>
        </w:rPr>
        <w:t xml:space="preserve"> own experience around something. Don’t be afraid of letting people struggle, struggling is a means of empowerment.” According to Qui,</w:t>
      </w:r>
      <w:r>
        <w:rPr>
          <w:rFonts w:ascii="Times New Roman" w:eastAsia="Times New Roman" w:hAnsi="Times New Roman" w:cs="Times New Roman"/>
          <w:sz w:val="24"/>
          <w:szCs w:val="24"/>
        </w:rPr>
        <w:t xml:space="preserve"> a productive utilization of privilege is not to assume an active role in leading another towards empowerment. Instead, “we must use our leverage within privilege to offer spaces for those who may be disempowered to say what they want and need with a commu</w:t>
      </w:r>
      <w:r>
        <w:rPr>
          <w:rFonts w:ascii="Times New Roman" w:eastAsia="Times New Roman" w:hAnsi="Times New Roman" w:cs="Times New Roman"/>
          <w:sz w:val="24"/>
          <w:szCs w:val="24"/>
        </w:rPr>
        <w:t xml:space="preserve">nity of shared experience.” It is in making space, and creating leverage for others that we have the best chance of assisting them in reaching their own goals. </w:t>
      </w:r>
    </w:p>
    <w:p w14:paraId="34149106" w14:textId="77777777" w:rsidR="00F202B2" w:rsidRDefault="00CA21C5">
      <w:pPr>
        <w:pStyle w:val="normal0"/>
        <w:spacing w:line="480" w:lineRule="auto"/>
        <w:ind w:firstLine="720"/>
      </w:pPr>
      <w:r>
        <w:rPr>
          <w:rFonts w:ascii="Times New Roman" w:eastAsia="Times New Roman" w:hAnsi="Times New Roman" w:cs="Times New Roman"/>
          <w:sz w:val="24"/>
          <w:szCs w:val="24"/>
        </w:rPr>
        <w:lastRenderedPageBreak/>
        <w:t>In the same way that Qui advocated for the creation of empowerment through the active process of making space for others, our class must attempt to make space for ourselves to struggle and work towards difficult solutions. During our discussion with Qui, w</w:t>
      </w:r>
      <w:r>
        <w:rPr>
          <w:rFonts w:ascii="Times New Roman" w:eastAsia="Times New Roman" w:hAnsi="Times New Roman" w:cs="Times New Roman"/>
          <w:sz w:val="24"/>
          <w:szCs w:val="24"/>
        </w:rPr>
        <w:t>e struggled and talked back and forth regarding various issues we see in how access to empowerment changes across identities and individuals. In a classroom such as our, we have the unique ability to think critically, make assertions about how we would pot</w:t>
      </w:r>
      <w:r>
        <w:rPr>
          <w:rFonts w:ascii="Times New Roman" w:eastAsia="Times New Roman" w:hAnsi="Times New Roman" w:cs="Times New Roman"/>
          <w:sz w:val="24"/>
          <w:szCs w:val="24"/>
        </w:rPr>
        <w:t xml:space="preserve">entially go about mitigating inequality in a wide range of circumstances, and then evaluate these assertions amongst our peers. Solutions to instances of active and systematic disempowerment will always be fluid and based on the one </w:t>
      </w:r>
      <w:proofErr w:type="gramStart"/>
      <w:r>
        <w:rPr>
          <w:rFonts w:ascii="Times New Roman" w:eastAsia="Times New Roman" w:hAnsi="Times New Roman" w:cs="Times New Roman"/>
          <w:sz w:val="24"/>
          <w:szCs w:val="24"/>
        </w:rPr>
        <w:t>of a kind circumstances</w:t>
      </w:r>
      <w:proofErr w:type="gramEnd"/>
      <w:r>
        <w:rPr>
          <w:rFonts w:ascii="Times New Roman" w:eastAsia="Times New Roman" w:hAnsi="Times New Roman" w:cs="Times New Roman"/>
          <w:sz w:val="24"/>
          <w:szCs w:val="24"/>
        </w:rPr>
        <w:t xml:space="preserve"> to which each instance is subjected. However, proposing potentially disputable solutions to a variety of hypothetical circumstances in a brave space such as our classroom will better prepare us to face disempowerment in as many ways as possible.</w:t>
      </w:r>
    </w:p>
    <w:p w14:paraId="140C7198" w14:textId="77777777" w:rsidR="00F202B2" w:rsidRDefault="00CA21C5">
      <w:pPr>
        <w:pStyle w:val="normal0"/>
        <w:widowControl w:val="0"/>
        <w:spacing w:line="480" w:lineRule="auto"/>
        <w:ind w:firstLine="720"/>
      </w:pPr>
      <w:r>
        <w:rPr>
          <w:u w:val="single"/>
        </w:rPr>
        <w:t>Comments</w:t>
      </w:r>
    </w:p>
    <w:p w14:paraId="3C6E829A" w14:textId="77777777" w:rsidR="00F202B2" w:rsidRDefault="00CA21C5">
      <w:pPr>
        <w:pStyle w:val="normal0"/>
        <w:widowControl w:val="0"/>
        <w:spacing w:line="480" w:lineRule="auto"/>
        <w:ind w:firstLine="720"/>
      </w:pPr>
      <w:r>
        <w:rPr>
          <w:color w:val="262626"/>
          <w:sz w:val="20"/>
          <w:szCs w:val="20"/>
          <w:highlight w:val="white"/>
        </w:rPr>
        <w:t>Dear TJ,</w:t>
      </w:r>
    </w:p>
    <w:p w14:paraId="76951221" w14:textId="77777777" w:rsidR="00F202B2" w:rsidRDefault="00CA21C5">
      <w:pPr>
        <w:pStyle w:val="normal0"/>
        <w:widowControl w:val="0"/>
        <w:spacing w:line="480" w:lineRule="auto"/>
        <w:ind w:firstLine="720"/>
      </w:pPr>
      <w:r>
        <w:rPr>
          <w:color w:val="262626"/>
          <w:sz w:val="20"/>
          <w:szCs w:val="20"/>
          <w:highlight w:val="white"/>
        </w:rPr>
        <w:t>I appreciate your conscientiousness in bringing thoughtful critique about the quality and impact of our class discussion. I think your essay would be stronger if grounded in specific examples, especially when you get to the call for a debate-orien</w:t>
      </w:r>
      <w:r>
        <w:rPr>
          <w:color w:val="262626"/>
          <w:sz w:val="20"/>
          <w:szCs w:val="20"/>
          <w:highlight w:val="white"/>
        </w:rPr>
        <w:t xml:space="preserve">ted pedagogical approach. </w:t>
      </w:r>
    </w:p>
    <w:p w14:paraId="4FE56111" w14:textId="77777777" w:rsidR="00F202B2" w:rsidRDefault="00CA21C5">
      <w:pPr>
        <w:pStyle w:val="normal0"/>
        <w:widowControl w:val="0"/>
        <w:spacing w:line="480" w:lineRule="auto"/>
        <w:ind w:firstLine="720"/>
      </w:pPr>
      <w:r>
        <w:rPr>
          <w:color w:val="262626"/>
          <w:sz w:val="20"/>
          <w:szCs w:val="20"/>
          <w:highlight w:val="white"/>
        </w:rPr>
        <w:t>Your focus on the importance of exploring ways to mitigate systemic injustice is important. My thinking is that our key texts address this at the level of work with individuals, as individuals, but also as part or suggestive of b</w:t>
      </w:r>
      <w:r>
        <w:rPr>
          <w:color w:val="262626"/>
          <w:sz w:val="20"/>
          <w:szCs w:val="20"/>
          <w:highlight w:val="white"/>
        </w:rPr>
        <w:t xml:space="preserve">roader efforts, or in </w:t>
      </w:r>
      <w:proofErr w:type="spellStart"/>
      <w:r>
        <w:rPr>
          <w:color w:val="262626"/>
          <w:sz w:val="20"/>
          <w:szCs w:val="20"/>
          <w:highlight w:val="white"/>
        </w:rPr>
        <w:t>Qui's</w:t>
      </w:r>
      <w:proofErr w:type="spellEnd"/>
      <w:r>
        <w:rPr>
          <w:color w:val="262626"/>
          <w:sz w:val="20"/>
          <w:szCs w:val="20"/>
          <w:highlight w:val="white"/>
        </w:rPr>
        <w:t xml:space="preserve"> terms movements. Here, too, a specific example could be useful in supporting your working out this possibility.</w:t>
      </w:r>
    </w:p>
    <w:p w14:paraId="2DC9A45D" w14:textId="77777777" w:rsidR="00F202B2" w:rsidRDefault="00CA21C5">
      <w:pPr>
        <w:pStyle w:val="normal0"/>
        <w:widowControl w:val="0"/>
        <w:spacing w:line="480" w:lineRule="auto"/>
        <w:ind w:firstLine="720"/>
      </w:pPr>
      <w:r>
        <w:rPr>
          <w:color w:val="262626"/>
          <w:sz w:val="20"/>
          <w:szCs w:val="20"/>
          <w:highlight w:val="white"/>
        </w:rPr>
        <w:t>I wonder whether the argument of this paper was relevant to you in our "pop-up" panel on prison education last week.</w:t>
      </w:r>
      <w:r>
        <w:rPr>
          <w:color w:val="262626"/>
          <w:sz w:val="20"/>
          <w:szCs w:val="20"/>
          <w:highlight w:val="white"/>
        </w:rPr>
        <w:t xml:space="preserve"> The (at least) two models of empowerment in the two focal programs </w:t>
      </w:r>
      <w:r>
        <w:rPr>
          <w:color w:val="262626"/>
          <w:sz w:val="20"/>
          <w:szCs w:val="20"/>
          <w:highlight w:val="white"/>
        </w:rPr>
        <w:lastRenderedPageBreak/>
        <w:t>discussed offer a generative contrast due much discussion -- but I am not sure whether to debate which one is better is that useful. It might be interesting to consider these two models of</w:t>
      </w:r>
      <w:r>
        <w:rPr>
          <w:color w:val="262626"/>
          <w:sz w:val="20"/>
          <w:szCs w:val="20"/>
          <w:highlight w:val="white"/>
        </w:rPr>
        <w:t xml:space="preserve"> empowerment next to that which you've seen at Thorne and use the look across to gain a deeper sense of system and individual work within/across.</w:t>
      </w:r>
    </w:p>
    <w:p w14:paraId="2BB35FCC" w14:textId="77777777" w:rsidR="00F202B2" w:rsidRDefault="00CA21C5">
      <w:pPr>
        <w:pStyle w:val="normal0"/>
        <w:widowControl w:val="0"/>
        <w:spacing w:line="480" w:lineRule="auto"/>
        <w:ind w:firstLine="720"/>
      </w:pPr>
      <w:r>
        <w:rPr>
          <w:color w:val="262626"/>
          <w:sz w:val="20"/>
          <w:szCs w:val="20"/>
          <w:highlight w:val="white"/>
        </w:rPr>
        <w:t>I appreciate (and regret!) your frustration in the course, and respect your working with and from it. Of cours</w:t>
      </w:r>
      <w:r>
        <w:rPr>
          <w:color w:val="262626"/>
          <w:sz w:val="20"/>
          <w:szCs w:val="20"/>
          <w:highlight w:val="white"/>
        </w:rPr>
        <w:t>e I also appreciate the amazing contribution you have made to class discourse.</w:t>
      </w:r>
    </w:p>
    <w:sectPr w:rsidR="00F202B2">
      <w:headerReference w:type="default" r:id="rId15"/>
      <w:pgSz w:w="12240" w:h="15840"/>
      <w:pgMar w:top="1440" w:right="1440" w:bottom="1440" w:left="1440" w:header="720" w:footer="720" w:gutter="0"/>
      <w:pgNumType w:start="1"/>
      <w:cols w:space="720" w:equalWidth="0">
        <w:col w:w="864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AF857" w14:textId="77777777" w:rsidR="00000000" w:rsidRDefault="00CA21C5">
      <w:pPr>
        <w:spacing w:line="240" w:lineRule="auto"/>
      </w:pPr>
      <w:r>
        <w:separator/>
      </w:r>
    </w:p>
  </w:endnote>
  <w:endnote w:type="continuationSeparator" w:id="0">
    <w:p w14:paraId="672B1D53" w14:textId="77777777" w:rsidR="00000000" w:rsidRDefault="00CA21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030B0" w14:textId="77777777" w:rsidR="00000000" w:rsidRDefault="00CA21C5">
      <w:pPr>
        <w:spacing w:line="240" w:lineRule="auto"/>
      </w:pPr>
      <w:r>
        <w:separator/>
      </w:r>
    </w:p>
  </w:footnote>
  <w:footnote w:type="continuationSeparator" w:id="0">
    <w:p w14:paraId="3CDCA682" w14:textId="77777777" w:rsidR="00000000" w:rsidRDefault="00CA21C5">
      <w:pPr>
        <w:spacing w:line="240" w:lineRule="auto"/>
      </w:pPr>
      <w:r>
        <w:continuationSeparator/>
      </w:r>
    </w:p>
  </w:footnote>
  <w:footnote w:id="1">
    <w:p w14:paraId="3ABAD8FD" w14:textId="77777777" w:rsidR="00F202B2" w:rsidRDefault="00CA21C5">
      <w:pPr>
        <w:pStyle w:val="normal0"/>
        <w:spacing w:line="240" w:lineRule="auto"/>
      </w:pPr>
      <w:r>
        <w:rPr>
          <w:vertAlign w:val="superscript"/>
        </w:rPr>
        <w:footnoteRef/>
      </w:r>
      <w:r>
        <w:rPr>
          <w:sz w:val="20"/>
          <w:szCs w:val="20"/>
        </w:rPr>
        <w:t xml:space="preserve"> </w:t>
      </w:r>
      <w:hyperlink r:id="rId1">
        <w:r>
          <w:rPr>
            <w:color w:val="1155CC"/>
            <w:sz w:val="20"/>
            <w:szCs w:val="20"/>
            <w:u w:val="single"/>
          </w:rPr>
          <w:t>http://www.brynmawr.edu/thorne/programs/kindergarten.html</w:t>
        </w:r>
      </w:hyperlink>
      <w:r>
        <w:rPr>
          <w:sz w:val="20"/>
          <w:szCs w:val="20"/>
        </w:rPr>
        <w:t xml:space="preserve"> </w:t>
      </w:r>
    </w:p>
  </w:footnote>
  <w:footnote w:id="2">
    <w:p w14:paraId="2D233CE0" w14:textId="77777777" w:rsidR="00F202B2" w:rsidRDefault="00CA21C5">
      <w:pPr>
        <w:pStyle w:val="normal0"/>
        <w:spacing w:line="240" w:lineRule="auto"/>
      </w:pPr>
      <w:r>
        <w:rPr>
          <w:vertAlign w:val="superscript"/>
        </w:rPr>
        <w:footnoteRef/>
      </w:r>
      <w:r>
        <w:rPr>
          <w:sz w:val="20"/>
          <w:szCs w:val="20"/>
        </w:rPr>
        <w:t xml:space="preserve"> Chamberlin, Judi. </w:t>
      </w:r>
      <w:proofErr w:type="gramStart"/>
      <w:r>
        <w:rPr>
          <w:i/>
          <w:sz w:val="20"/>
          <w:szCs w:val="20"/>
        </w:rPr>
        <w:t>A Working Definition of Empowerment</w:t>
      </w:r>
      <w:r>
        <w:rPr>
          <w:sz w:val="20"/>
          <w:szCs w:val="20"/>
        </w:rPr>
        <w:t>.</w:t>
      </w:r>
      <w:proofErr w:type="gramEnd"/>
      <w:r>
        <w:rPr>
          <w:sz w:val="20"/>
          <w:szCs w:val="20"/>
        </w:rPr>
        <w:t xml:space="preserve"> </w:t>
      </w:r>
    </w:p>
  </w:footnote>
  <w:footnote w:id="3">
    <w:p w14:paraId="3BE3247C" w14:textId="77777777" w:rsidR="00F202B2" w:rsidRDefault="00CA21C5">
      <w:pPr>
        <w:pStyle w:val="normal0"/>
        <w:spacing w:line="240" w:lineRule="auto"/>
      </w:pPr>
      <w:r>
        <w:rPr>
          <w:vertAlign w:val="superscript"/>
        </w:rPr>
        <w:footnoteRef/>
      </w:r>
      <w:r>
        <w:rPr>
          <w:sz w:val="20"/>
          <w:szCs w:val="20"/>
        </w:rPr>
        <w:t xml:space="preserve"> Chamberlin, Judi. </w:t>
      </w:r>
      <w:proofErr w:type="gramStart"/>
      <w:r>
        <w:rPr>
          <w:i/>
          <w:sz w:val="20"/>
          <w:szCs w:val="20"/>
        </w:rPr>
        <w:t>A Working Definition of Empowerment</w:t>
      </w:r>
      <w:r>
        <w:rPr>
          <w:sz w:val="20"/>
          <w:szCs w:val="20"/>
        </w:rPr>
        <w:t>.</w:t>
      </w:r>
      <w:proofErr w:type="gramEnd"/>
      <w:r>
        <w:rPr>
          <w:sz w:val="20"/>
          <w:szCs w:val="20"/>
        </w:rPr>
        <w:t xml:space="preserve"> </w:t>
      </w:r>
    </w:p>
  </w:footnote>
  <w:footnote w:id="4">
    <w:p w14:paraId="13FB6AFD" w14:textId="77777777" w:rsidR="00F202B2" w:rsidRDefault="00CA21C5">
      <w:pPr>
        <w:pStyle w:val="normal0"/>
        <w:spacing w:line="240" w:lineRule="auto"/>
      </w:pPr>
      <w:r>
        <w:rPr>
          <w:vertAlign w:val="superscript"/>
        </w:rPr>
        <w:footnoteRef/>
      </w:r>
      <w:r>
        <w:rPr>
          <w:sz w:val="20"/>
          <w:szCs w:val="20"/>
        </w:rPr>
        <w:t xml:space="preserve"> </w:t>
      </w:r>
      <w:proofErr w:type="gramStart"/>
      <w:r>
        <w:rPr>
          <w:sz w:val="20"/>
          <w:szCs w:val="20"/>
        </w:rPr>
        <w:t>Cook</w:t>
      </w:r>
      <w:r>
        <w:rPr>
          <w:sz w:val="20"/>
          <w:szCs w:val="20"/>
        </w:rPr>
        <w:t>-</w:t>
      </w:r>
      <w:proofErr w:type="spellStart"/>
      <w:r>
        <w:rPr>
          <w:sz w:val="20"/>
          <w:szCs w:val="20"/>
        </w:rPr>
        <w:t>Greuter</w:t>
      </w:r>
      <w:proofErr w:type="spellEnd"/>
      <w:r>
        <w:rPr>
          <w:sz w:val="20"/>
          <w:szCs w:val="20"/>
        </w:rPr>
        <w:t>, Susanne.</w:t>
      </w:r>
      <w:proofErr w:type="gramEnd"/>
      <w:r>
        <w:rPr>
          <w:sz w:val="20"/>
          <w:szCs w:val="20"/>
        </w:rPr>
        <w:t xml:space="preserve"> </w:t>
      </w:r>
      <w:r>
        <w:rPr>
          <w:i/>
          <w:sz w:val="20"/>
          <w:szCs w:val="20"/>
        </w:rPr>
        <w:t>Making a Case for a Developmental Perspective</w:t>
      </w:r>
      <w:r>
        <w:rPr>
          <w:sz w:val="20"/>
          <w:szCs w:val="20"/>
        </w:rPr>
        <w:t>. (1)</w:t>
      </w:r>
    </w:p>
  </w:footnote>
  <w:footnote w:id="5">
    <w:p w14:paraId="2F441965" w14:textId="77777777" w:rsidR="00F202B2" w:rsidRDefault="00CA21C5">
      <w:pPr>
        <w:pStyle w:val="normal0"/>
        <w:spacing w:line="240" w:lineRule="auto"/>
      </w:pPr>
      <w:r>
        <w:rPr>
          <w:vertAlign w:val="superscript"/>
        </w:rPr>
        <w:footnoteRef/>
      </w:r>
      <w:r>
        <w:rPr>
          <w:sz w:val="20"/>
          <w:szCs w:val="20"/>
        </w:rPr>
        <w:t xml:space="preserve"> </w:t>
      </w:r>
      <w:proofErr w:type="gramStart"/>
      <w:r>
        <w:rPr>
          <w:sz w:val="20"/>
          <w:szCs w:val="20"/>
        </w:rPr>
        <w:t>Cook-</w:t>
      </w:r>
      <w:proofErr w:type="spellStart"/>
      <w:r>
        <w:rPr>
          <w:sz w:val="20"/>
          <w:szCs w:val="20"/>
        </w:rPr>
        <w:t>Greuter</w:t>
      </w:r>
      <w:proofErr w:type="spellEnd"/>
      <w:r>
        <w:rPr>
          <w:sz w:val="20"/>
          <w:szCs w:val="20"/>
        </w:rPr>
        <w:t>, Susanne.</w:t>
      </w:r>
      <w:proofErr w:type="gramEnd"/>
      <w:r>
        <w:rPr>
          <w:sz w:val="20"/>
          <w:szCs w:val="20"/>
        </w:rPr>
        <w:t xml:space="preserve"> </w:t>
      </w:r>
      <w:r>
        <w:rPr>
          <w:i/>
          <w:sz w:val="20"/>
          <w:szCs w:val="20"/>
        </w:rPr>
        <w:t>Making a Case for a Developmental Perspective</w:t>
      </w:r>
      <w:r>
        <w:rPr>
          <w:sz w:val="20"/>
          <w:szCs w:val="20"/>
        </w:rPr>
        <w:t>. (3)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0A979" w14:textId="77777777" w:rsidR="00F202B2" w:rsidRDefault="00F202B2">
    <w:pPr>
      <w:pStyle w:val="normal0"/>
    </w:pPr>
  </w:p>
  <w:p w14:paraId="75B2581A" w14:textId="77777777" w:rsidR="00CA21C5" w:rsidRDefault="00CA21C5">
    <w:pPr>
      <w:pStyle w:val="normal0"/>
    </w:pPr>
    <w:r>
      <w:t>TJ von Oehsen</w:t>
    </w:r>
    <w:r>
      <w:tab/>
    </w:r>
    <w:r>
      <w:tab/>
    </w:r>
    <w:r>
      <w:tab/>
    </w:r>
    <w:r>
      <w:tab/>
    </w:r>
    <w:r>
      <w:tab/>
    </w:r>
    <w:r>
      <w:tab/>
    </w:r>
    <w:r>
      <w:tab/>
    </w:r>
    <w:r>
      <w:tab/>
    </w:r>
    <w:r>
      <w:tab/>
    </w:r>
  </w:p>
  <w:p w14:paraId="55EAD2C8" w14:textId="77777777" w:rsidR="00F202B2" w:rsidRDefault="00CA21C5">
    <w:pPr>
      <w:pStyle w:val="normal0"/>
    </w:pPr>
    <w:r>
      <w:t>Empowering Learners</w:t>
    </w:r>
    <w:r>
      <w:tab/>
    </w:r>
    <w:r>
      <w:tab/>
    </w:r>
    <w:r>
      <w:tab/>
    </w:r>
    <w:r>
      <w:tab/>
    </w:r>
    <w:r>
      <w:tab/>
    </w:r>
    <w:r>
      <w:tab/>
    </w:r>
    <w:r>
      <w:tab/>
    </w:r>
    <w:r>
      <w:tab/>
    </w:r>
    <w:r>
      <w:tab/>
    </w:r>
    <w:r>
      <w:tab/>
      <w:t xml:space="preserve">       </w:t>
    </w:r>
    <w:r>
      <w:fldChar w:fldCharType="begin"/>
    </w:r>
    <w:r>
      <w:instrText>PAGE</w:instrText>
    </w:r>
    <w:r>
      <w:fldChar w:fldCharType="separate"/>
    </w:r>
    <w:r>
      <w:rPr>
        <w:noProof/>
      </w:rPr>
      <w:t>1</w:t>
    </w:r>
    <w:r>
      <w:fldChar w:fldCharType="end"/>
    </w:r>
  </w:p>
  <w:p w14:paraId="2CA52DE1" w14:textId="77777777" w:rsidR="00F202B2" w:rsidRDefault="00CA21C5">
    <w:pPr>
      <w:pStyle w:val="normal0"/>
    </w:pPr>
    <w:r>
      <w:t>Final Project</w:t>
    </w:r>
  </w:p>
  <w:p w14:paraId="57DDE7CE" w14:textId="77777777" w:rsidR="00F202B2" w:rsidRDefault="00F202B2">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7649EA"/>
    <w:multiLevelType w:val="multilevel"/>
    <w:tmpl w:val="D0C238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202B2"/>
    <w:rsid w:val="00CA21C5"/>
    <w:rsid w:val="00F202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C72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Header">
    <w:name w:val="header"/>
    <w:basedOn w:val="Normal"/>
    <w:link w:val="HeaderChar"/>
    <w:uiPriority w:val="99"/>
    <w:unhideWhenUsed/>
    <w:rsid w:val="00CA21C5"/>
    <w:pPr>
      <w:tabs>
        <w:tab w:val="center" w:pos="4320"/>
        <w:tab w:val="right" w:pos="8640"/>
      </w:tabs>
      <w:spacing w:line="240" w:lineRule="auto"/>
    </w:pPr>
  </w:style>
  <w:style w:type="character" w:customStyle="1" w:styleId="HeaderChar">
    <w:name w:val="Header Char"/>
    <w:basedOn w:val="DefaultParagraphFont"/>
    <w:link w:val="Header"/>
    <w:uiPriority w:val="99"/>
    <w:rsid w:val="00CA21C5"/>
  </w:style>
  <w:style w:type="paragraph" w:styleId="Footer">
    <w:name w:val="footer"/>
    <w:basedOn w:val="Normal"/>
    <w:link w:val="FooterChar"/>
    <w:uiPriority w:val="99"/>
    <w:unhideWhenUsed/>
    <w:rsid w:val="00CA21C5"/>
    <w:pPr>
      <w:tabs>
        <w:tab w:val="center" w:pos="4320"/>
        <w:tab w:val="right" w:pos="8640"/>
      </w:tabs>
      <w:spacing w:line="240" w:lineRule="auto"/>
    </w:pPr>
  </w:style>
  <w:style w:type="character" w:customStyle="1" w:styleId="FooterChar">
    <w:name w:val="Footer Char"/>
    <w:basedOn w:val="DefaultParagraphFont"/>
    <w:link w:val="Footer"/>
    <w:uiPriority w:val="99"/>
    <w:rsid w:val="00CA21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Header">
    <w:name w:val="header"/>
    <w:basedOn w:val="Normal"/>
    <w:link w:val="HeaderChar"/>
    <w:uiPriority w:val="99"/>
    <w:unhideWhenUsed/>
    <w:rsid w:val="00CA21C5"/>
    <w:pPr>
      <w:tabs>
        <w:tab w:val="center" w:pos="4320"/>
        <w:tab w:val="right" w:pos="8640"/>
      </w:tabs>
      <w:spacing w:line="240" w:lineRule="auto"/>
    </w:pPr>
  </w:style>
  <w:style w:type="character" w:customStyle="1" w:styleId="HeaderChar">
    <w:name w:val="Header Char"/>
    <w:basedOn w:val="DefaultParagraphFont"/>
    <w:link w:val="Header"/>
    <w:uiPriority w:val="99"/>
    <w:rsid w:val="00CA21C5"/>
  </w:style>
  <w:style w:type="paragraph" w:styleId="Footer">
    <w:name w:val="footer"/>
    <w:basedOn w:val="Normal"/>
    <w:link w:val="FooterChar"/>
    <w:uiPriority w:val="99"/>
    <w:unhideWhenUsed/>
    <w:rsid w:val="00CA21C5"/>
    <w:pPr>
      <w:tabs>
        <w:tab w:val="center" w:pos="4320"/>
        <w:tab w:val="right" w:pos="8640"/>
      </w:tabs>
      <w:spacing w:line="240" w:lineRule="auto"/>
    </w:pPr>
  </w:style>
  <w:style w:type="character" w:customStyle="1" w:styleId="FooterChar">
    <w:name w:val="Footer Char"/>
    <w:basedOn w:val="DefaultParagraphFont"/>
    <w:link w:val="Footer"/>
    <w:uiPriority w:val="99"/>
    <w:rsid w:val="00CA2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brynmawr.edu/thorne/programs/kindergart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34</Pages>
  <Words>9165</Words>
  <Characters>52247</Characters>
  <Application>Microsoft Macintosh Word</Application>
  <DocSecurity>0</DocSecurity>
  <Lines>435</Lines>
  <Paragraphs>122</Paragraphs>
  <ScaleCrop>false</ScaleCrop>
  <Company/>
  <LinksUpToDate>false</LinksUpToDate>
  <CharactersWithSpaces>61290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von Oehsen</cp:lastModifiedBy>
  <cp:revision>2</cp:revision>
  <dcterms:created xsi:type="dcterms:W3CDTF">2016-05-13T14:36:00Z</dcterms:created>
  <dcterms:modified xsi:type="dcterms:W3CDTF">2016-05-13T14:43:00Z</dcterms:modified>
</cp:coreProperties>
</file>