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3969" w:rsidRPr="002257EB" w:rsidRDefault="00CB57CB">
      <w:pPr>
        <w:spacing w:before="480" w:after="0" w:line="240" w:lineRule="auto"/>
        <w:jc w:val="center"/>
        <w:rPr>
          <w:lang w:val="es-419"/>
        </w:rPr>
      </w:pPr>
      <w:bookmarkStart w:id="0" w:name="h.gjdgxs" w:colFirst="0" w:colLast="0"/>
      <w:bookmarkStart w:id="1" w:name="_GoBack"/>
      <w:bookmarkEnd w:id="0"/>
      <w:bookmarkEnd w:id="1"/>
      <w:r w:rsidRPr="002257EB">
        <w:rPr>
          <w:b/>
          <w:smallCaps/>
          <w:sz w:val="32"/>
          <w:lang w:val="es-419"/>
        </w:rPr>
        <w:t>EL ANUNCIO DE INMIGRACIÓN DEL PRESIDENTE OBAMA</w:t>
      </w:r>
    </w:p>
    <w:p w:rsidR="00193969" w:rsidRPr="002257EB" w:rsidRDefault="00193969">
      <w:pPr>
        <w:spacing w:after="0" w:line="240" w:lineRule="auto"/>
        <w:rPr>
          <w:lang w:val="es-419"/>
        </w:rPr>
      </w:pPr>
    </w:p>
    <w:p w:rsidR="00193969" w:rsidRPr="002257EB" w:rsidRDefault="00CB57CB">
      <w:pPr>
        <w:spacing w:after="120" w:line="240" w:lineRule="auto"/>
        <w:rPr>
          <w:lang w:val="es-419"/>
        </w:rPr>
      </w:pPr>
      <w:r w:rsidRPr="002257EB">
        <w:rPr>
          <w:sz w:val="20"/>
          <w:lang w:val="es-419"/>
        </w:rPr>
        <w:t>El 20 de noviembre, 2014, el Presidente Obama anunci</w:t>
      </w:r>
      <w:r w:rsidRPr="002257EB">
        <w:rPr>
          <w:sz w:val="20"/>
          <w:lang w:val="es-419"/>
        </w:rPr>
        <w:t xml:space="preserve">ó su plan de </w:t>
      </w:r>
      <w:r w:rsidRPr="002257EB">
        <w:rPr>
          <w:sz w:val="20"/>
          <w:lang w:val="es-419"/>
        </w:rPr>
        <w:t>acción</w:t>
      </w:r>
      <w:r w:rsidRPr="002257EB">
        <w:rPr>
          <w:sz w:val="20"/>
          <w:lang w:val="es-419"/>
        </w:rPr>
        <w:t xml:space="preserve"> ejecutiva para </w:t>
      </w:r>
      <w:r w:rsidRPr="002257EB">
        <w:rPr>
          <w:sz w:val="20"/>
          <w:lang w:val="es-419"/>
        </w:rPr>
        <w:t>aliviar</w:t>
      </w:r>
      <w:r w:rsidRPr="002257EB">
        <w:rPr>
          <w:sz w:val="20"/>
          <w:lang w:val="es-419"/>
        </w:rPr>
        <w:t xml:space="preserve"> algunos de los problemas en nuestro sistema de inmigración. Hay dos componentes de su </w:t>
      </w:r>
      <w:r w:rsidRPr="002257EB">
        <w:rPr>
          <w:sz w:val="20"/>
          <w:lang w:val="es-419"/>
        </w:rPr>
        <w:t>acción</w:t>
      </w:r>
      <w:r w:rsidRPr="002257EB">
        <w:rPr>
          <w:sz w:val="20"/>
          <w:lang w:val="es-419"/>
        </w:rPr>
        <w:t>: el</w:t>
      </w:r>
      <w:r w:rsidRPr="002257EB">
        <w:rPr>
          <w:b/>
          <w:sz w:val="20"/>
          <w:lang w:val="es-419"/>
        </w:rPr>
        <w:t xml:space="preserve"> Programa de Acción Diferida para Responsabilidad de los Padres (DAPA)</w:t>
      </w:r>
      <w:r w:rsidRPr="002257EB">
        <w:rPr>
          <w:sz w:val="20"/>
          <w:lang w:val="es-419"/>
        </w:rPr>
        <w:t xml:space="preserve"> </w:t>
      </w:r>
      <w:r w:rsidRPr="002257EB">
        <w:rPr>
          <w:sz w:val="20"/>
          <w:lang w:val="es-419"/>
        </w:rPr>
        <w:t xml:space="preserve">y la extensión del </w:t>
      </w:r>
      <w:r w:rsidRPr="002257EB">
        <w:rPr>
          <w:b/>
          <w:sz w:val="20"/>
          <w:lang w:val="es-419"/>
        </w:rPr>
        <w:t>Programa de Acción Diferida para los Llegados en la Infancia (DACA).</w:t>
      </w:r>
    </w:p>
    <w:p w:rsidR="00193969" w:rsidRPr="002257EB" w:rsidRDefault="00CB57CB">
      <w:pPr>
        <w:spacing w:after="0" w:line="240" w:lineRule="auto"/>
        <w:rPr>
          <w:lang w:val="es-419"/>
        </w:rPr>
      </w:pPr>
      <w:r w:rsidRPr="002257EB">
        <w:rPr>
          <w:b/>
          <w:sz w:val="24"/>
          <w:lang w:val="es-419"/>
        </w:rPr>
        <w:t>¿Cuáles son los Beneficios de la Acción Diferida?</w:t>
      </w:r>
      <w:r w:rsidRPr="002257EB">
        <w:rPr>
          <w:b/>
          <w:i/>
          <w:sz w:val="24"/>
          <w:lang w:val="es-419"/>
        </w:rPr>
        <w:t xml:space="preserve"> </w:t>
      </w:r>
    </w:p>
    <w:p w:rsidR="00193969" w:rsidRPr="002257EB" w:rsidRDefault="00193969">
      <w:pPr>
        <w:spacing w:after="0" w:line="240" w:lineRule="auto"/>
        <w:rPr>
          <w:lang w:val="es-419"/>
        </w:rPr>
      </w:pPr>
    </w:p>
    <w:p w:rsidR="00193969" w:rsidRPr="002257EB" w:rsidRDefault="00CB57CB">
      <w:pPr>
        <w:spacing w:after="0" w:line="240" w:lineRule="auto"/>
        <w:rPr>
          <w:lang w:val="es-419"/>
        </w:rPr>
      </w:pPr>
      <w:r w:rsidRPr="002257EB">
        <w:rPr>
          <w:sz w:val="20"/>
          <w:lang w:val="es-419"/>
        </w:rPr>
        <w:t>•Puede permanecer en los EEUU por tres años s</w:t>
      </w:r>
      <w:r w:rsidRPr="002257EB">
        <w:rPr>
          <w:sz w:val="20"/>
          <w:lang w:val="es-419"/>
        </w:rPr>
        <w:t>in tener miedo de ser deportado.</w:t>
      </w:r>
    </w:p>
    <w:p w:rsidR="00193969" w:rsidRPr="002257EB" w:rsidRDefault="00CB57CB">
      <w:pPr>
        <w:spacing w:after="0" w:line="240" w:lineRule="auto"/>
        <w:rPr>
          <w:lang w:val="es-419"/>
        </w:rPr>
      </w:pPr>
      <w:r w:rsidRPr="002257EB">
        <w:rPr>
          <w:sz w:val="20"/>
          <w:lang w:val="es-419"/>
        </w:rPr>
        <w:t>•Puede obtener un permiso para trabajar.</w:t>
      </w:r>
    </w:p>
    <w:p w:rsidR="00193969" w:rsidRPr="002257EB" w:rsidRDefault="00CB57CB">
      <w:pPr>
        <w:spacing w:after="0" w:line="240" w:lineRule="auto"/>
        <w:rPr>
          <w:lang w:val="es-419"/>
        </w:rPr>
      </w:pPr>
      <w:r w:rsidRPr="002257EB">
        <w:rPr>
          <w:sz w:val="20"/>
          <w:lang w:val="es-419"/>
        </w:rPr>
        <w:t>•Puede recibir un número de Seguridad Social (Social Security Number).</w:t>
      </w:r>
    </w:p>
    <w:p w:rsidR="00193969" w:rsidRPr="002257EB" w:rsidRDefault="00CB57CB">
      <w:pPr>
        <w:spacing w:after="0" w:line="240" w:lineRule="auto"/>
        <w:rPr>
          <w:lang w:val="es-419"/>
        </w:rPr>
      </w:pPr>
      <w:r w:rsidRPr="002257EB">
        <w:rPr>
          <w:sz w:val="20"/>
          <w:lang w:val="es-419"/>
        </w:rPr>
        <w:t>•Puede obtener una licencia de conducir.</w:t>
      </w:r>
    </w:p>
    <w:p w:rsidR="00193969" w:rsidRPr="002257EB" w:rsidRDefault="00193969">
      <w:pPr>
        <w:spacing w:after="0" w:line="240" w:lineRule="auto"/>
        <w:rPr>
          <w:lang w:val="es-419"/>
        </w:rPr>
      </w:pPr>
    </w:p>
    <w:p w:rsidR="00193969" w:rsidRPr="002257EB" w:rsidRDefault="00CB57CB">
      <w:pPr>
        <w:spacing w:after="0" w:line="240" w:lineRule="auto"/>
        <w:rPr>
          <w:lang w:val="es-419"/>
        </w:rPr>
      </w:pPr>
      <w:r w:rsidRPr="002257EB">
        <w:rPr>
          <w:sz w:val="20"/>
          <w:lang w:val="es-419"/>
        </w:rPr>
        <w:t xml:space="preserve">DAPA y DACA </w:t>
      </w:r>
      <w:r w:rsidRPr="002257EB">
        <w:rPr>
          <w:sz w:val="20"/>
          <w:u w:val="single"/>
          <w:lang w:val="es-419"/>
        </w:rPr>
        <w:t>no</w:t>
      </w:r>
      <w:r w:rsidRPr="002257EB">
        <w:rPr>
          <w:sz w:val="20"/>
          <w:lang w:val="es-419"/>
        </w:rPr>
        <w:t xml:space="preserve"> dan residencia permanente, ni ciudadanía.</w:t>
      </w:r>
    </w:p>
    <w:p w:rsidR="00193969" w:rsidRPr="002257EB" w:rsidRDefault="00193969">
      <w:pPr>
        <w:spacing w:after="0" w:line="240" w:lineRule="auto"/>
        <w:rPr>
          <w:lang w:val="es-419"/>
        </w:rPr>
      </w:pPr>
    </w:p>
    <w:p w:rsidR="00193969" w:rsidRPr="002257EB" w:rsidRDefault="00CB57CB">
      <w:pPr>
        <w:spacing w:after="120" w:line="240" w:lineRule="auto"/>
        <w:jc w:val="center"/>
        <w:rPr>
          <w:lang w:val="es-419"/>
        </w:rPr>
      </w:pPr>
      <w:r w:rsidRPr="002257EB">
        <w:rPr>
          <w:b/>
          <w:sz w:val="28"/>
          <w:lang w:val="es-419"/>
        </w:rPr>
        <w:t>Programa de</w:t>
      </w:r>
      <w:r w:rsidRPr="002257EB">
        <w:rPr>
          <w:b/>
          <w:sz w:val="28"/>
          <w:lang w:val="es-419"/>
        </w:rPr>
        <w:t xml:space="preserve"> Acción Diferida para Responsabilidad de los Padres (DAPA)</w:t>
      </w:r>
    </w:p>
    <w:tbl>
      <w:tblPr>
        <w:tblStyle w:val="a"/>
        <w:tblW w:w="9600" w:type="dxa"/>
        <w:tblLayout w:type="fixed"/>
        <w:tblLook w:val="0400" w:firstRow="0" w:lastRow="0" w:firstColumn="0" w:lastColumn="0" w:noHBand="0" w:noVBand="1"/>
      </w:tblPr>
      <w:tblGrid>
        <w:gridCol w:w="9600"/>
      </w:tblGrid>
      <w:tr w:rsidR="00193969" w:rsidRPr="002257EB">
        <w:trPr>
          <w:trHeight w:val="3420"/>
        </w:trPr>
        <w:tc>
          <w:tcPr>
            <w:tcW w:w="960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193969" w:rsidRPr="002257EB" w:rsidRDefault="00CB57CB">
            <w:pPr>
              <w:spacing w:after="120" w:line="240" w:lineRule="auto"/>
              <w:rPr>
                <w:lang w:val="es-419"/>
              </w:rPr>
            </w:pPr>
            <w:r w:rsidRPr="002257EB">
              <w:rPr>
                <w:b/>
                <w:sz w:val="24"/>
                <w:lang w:val="es-419"/>
              </w:rPr>
              <w:t>¿Quién califica?</w:t>
            </w:r>
          </w:p>
          <w:p w:rsidR="00193969" w:rsidRPr="002257EB" w:rsidRDefault="00CB57CB">
            <w:pPr>
              <w:spacing w:after="120" w:line="240" w:lineRule="auto"/>
              <w:rPr>
                <w:lang w:val="es-419"/>
              </w:rPr>
            </w:pPr>
            <w:r w:rsidRPr="002257EB">
              <w:rPr>
                <w:sz w:val="20"/>
                <w:lang w:val="es-419"/>
              </w:rPr>
              <w:t>Para calificar para DAPA, usted debe:</w:t>
            </w:r>
          </w:p>
          <w:p w:rsidR="00193969" w:rsidRPr="002257EB" w:rsidRDefault="00CB57CB">
            <w:pPr>
              <w:numPr>
                <w:ilvl w:val="0"/>
                <w:numId w:val="8"/>
              </w:numPr>
              <w:spacing w:after="120" w:line="240" w:lineRule="auto"/>
              <w:ind w:hanging="359"/>
              <w:rPr>
                <w:lang w:val="es-419"/>
              </w:rPr>
            </w:pPr>
            <w:r w:rsidRPr="002257EB">
              <w:rPr>
                <w:sz w:val="20"/>
                <w:lang w:val="es-419"/>
              </w:rPr>
              <w:t>Ser padre o madre de un ciudadano estadounidense o residente permanente que nació el o antes del 20 de noviembre del 2014;</w:t>
            </w:r>
          </w:p>
          <w:p w:rsidR="00193969" w:rsidRPr="002257EB" w:rsidRDefault="00CB57CB">
            <w:pPr>
              <w:numPr>
                <w:ilvl w:val="0"/>
                <w:numId w:val="8"/>
              </w:numPr>
              <w:spacing w:after="120" w:line="240" w:lineRule="auto"/>
              <w:ind w:hanging="359"/>
              <w:rPr>
                <w:lang w:val="es-419"/>
              </w:rPr>
            </w:pPr>
            <w:r w:rsidRPr="002257EB">
              <w:rPr>
                <w:sz w:val="20"/>
                <w:lang w:val="es-419"/>
              </w:rPr>
              <w:t>Haber vivido en los</w:t>
            </w:r>
            <w:r w:rsidRPr="002257EB">
              <w:rPr>
                <w:sz w:val="20"/>
                <w:lang w:val="es-419"/>
              </w:rPr>
              <w:t xml:space="preserve"> Estados Unidos desde el 1 de enero del 2010;</w:t>
            </w:r>
          </w:p>
          <w:p w:rsidR="00193969" w:rsidRPr="002257EB" w:rsidRDefault="00CB57CB">
            <w:pPr>
              <w:numPr>
                <w:ilvl w:val="0"/>
                <w:numId w:val="8"/>
              </w:numPr>
              <w:spacing w:after="120" w:line="240" w:lineRule="auto"/>
              <w:ind w:hanging="359"/>
              <w:rPr>
                <w:lang w:val="es-419"/>
              </w:rPr>
            </w:pPr>
            <w:r w:rsidRPr="002257EB">
              <w:rPr>
                <w:sz w:val="20"/>
                <w:lang w:val="es-419"/>
              </w:rPr>
              <w:t>Haber estado presente en los Estados Unidos el 20 de noviembre del 2014 y en la fecha que solicite la acción diferida;</w:t>
            </w:r>
          </w:p>
          <w:p w:rsidR="00193969" w:rsidRPr="002257EB" w:rsidRDefault="00CB57CB">
            <w:pPr>
              <w:numPr>
                <w:ilvl w:val="0"/>
                <w:numId w:val="8"/>
              </w:numPr>
              <w:spacing w:after="120" w:line="240" w:lineRule="auto"/>
              <w:ind w:hanging="359"/>
              <w:rPr>
                <w:lang w:val="es-419"/>
              </w:rPr>
            </w:pPr>
            <w:r w:rsidRPr="002257EB">
              <w:rPr>
                <w:sz w:val="20"/>
                <w:lang w:val="es-419"/>
              </w:rPr>
              <w:t>No tener estatus migratorio legal en los Estados Unidos el 20 de noviembre del 2014; y</w:t>
            </w:r>
          </w:p>
          <w:p w:rsidR="00193969" w:rsidRPr="002257EB" w:rsidRDefault="00CB57CB">
            <w:pPr>
              <w:numPr>
                <w:ilvl w:val="0"/>
                <w:numId w:val="8"/>
              </w:numPr>
              <w:spacing w:after="120" w:line="240" w:lineRule="auto"/>
              <w:ind w:hanging="359"/>
              <w:rPr>
                <w:lang w:val="es-419"/>
              </w:rPr>
            </w:pPr>
            <w:r w:rsidRPr="002257EB">
              <w:rPr>
                <w:sz w:val="20"/>
                <w:lang w:val="es-419"/>
              </w:rPr>
              <w:t>Pres</w:t>
            </w:r>
            <w:r w:rsidRPr="002257EB">
              <w:rPr>
                <w:sz w:val="20"/>
                <w:lang w:val="es-419"/>
              </w:rPr>
              <w:t xml:space="preserve">entar y pasar una revisión de seguridad y antecedentes penales. </w:t>
            </w:r>
          </w:p>
          <w:p w:rsidR="00193969" w:rsidRPr="002257EB" w:rsidRDefault="00CB57CB">
            <w:pPr>
              <w:numPr>
                <w:ilvl w:val="0"/>
                <w:numId w:val="8"/>
              </w:numPr>
              <w:spacing w:after="120" w:line="240" w:lineRule="auto"/>
              <w:ind w:hanging="359"/>
              <w:contextualSpacing/>
              <w:rPr>
                <w:lang w:val="es-419"/>
              </w:rPr>
            </w:pPr>
            <w:r w:rsidRPr="002257EB">
              <w:rPr>
                <w:sz w:val="20"/>
                <w:lang w:val="es-419"/>
              </w:rPr>
              <w:t>Si alguna vez ha sido arrestado o condenado por un delito, ha sido asociado con pandillas, o si no está seguro de su historial criminal, usted debe obtener una copia de sus antecedentes penales y hablar con un abogado para saber si es elegible para DAPA .</w:t>
            </w:r>
          </w:p>
        </w:tc>
      </w:tr>
      <w:tr w:rsidR="00193969" w:rsidRPr="002257EB">
        <w:trPr>
          <w:trHeight w:val="1020"/>
        </w:trPr>
        <w:tc>
          <w:tcPr>
            <w:tcW w:w="960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193969" w:rsidRPr="002257EB" w:rsidRDefault="00CB57CB">
            <w:pPr>
              <w:spacing w:after="120" w:line="240" w:lineRule="auto"/>
              <w:rPr>
                <w:lang w:val="es-419"/>
              </w:rPr>
            </w:pPr>
            <w:r w:rsidRPr="002257EB">
              <w:rPr>
                <w:b/>
                <w:sz w:val="24"/>
                <w:lang w:val="es-419"/>
              </w:rPr>
              <w:t>¿Cuándo puedo solicitar?</w:t>
            </w:r>
          </w:p>
          <w:p w:rsidR="00193969" w:rsidRPr="002257EB" w:rsidRDefault="00CB57CB">
            <w:pPr>
              <w:spacing w:after="0" w:line="240" w:lineRule="auto"/>
              <w:rPr>
                <w:lang w:val="es-419"/>
              </w:rPr>
            </w:pPr>
            <w:r w:rsidRPr="002257EB">
              <w:rPr>
                <w:sz w:val="20"/>
                <w:lang w:val="es-419"/>
              </w:rPr>
              <w:t>Actualmente el gobierno no está aceptando solicitudes. El gobierno espera comenzar a aceptar solicitudes en aproximadamente 180 días (es decir, el 20 de mayo del 2015).</w:t>
            </w:r>
          </w:p>
        </w:tc>
      </w:tr>
      <w:tr w:rsidR="00193969" w:rsidRPr="002257EB">
        <w:trPr>
          <w:trHeight w:val="1540"/>
        </w:trPr>
        <w:tc>
          <w:tcPr>
            <w:tcW w:w="960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193969" w:rsidRPr="002257EB" w:rsidRDefault="00CB57CB">
            <w:pPr>
              <w:spacing w:after="120" w:line="240" w:lineRule="auto"/>
              <w:rPr>
                <w:lang w:val="es-419"/>
              </w:rPr>
            </w:pPr>
            <w:r w:rsidRPr="002257EB">
              <w:rPr>
                <w:b/>
                <w:sz w:val="24"/>
                <w:lang w:val="es-419"/>
              </w:rPr>
              <w:t xml:space="preserve">¿Qué puedo hacer para </w:t>
            </w:r>
            <w:r w:rsidRPr="002257EB">
              <w:rPr>
                <w:b/>
                <w:sz w:val="24"/>
                <w:lang w:val="es-419"/>
              </w:rPr>
              <w:t>prepararme</w:t>
            </w:r>
            <w:r w:rsidRPr="002257EB">
              <w:rPr>
                <w:b/>
                <w:sz w:val="24"/>
                <w:lang w:val="es-419"/>
              </w:rPr>
              <w:t>?</w:t>
            </w:r>
          </w:p>
          <w:p w:rsidR="00193969" w:rsidRPr="002257EB" w:rsidRDefault="00CB57CB">
            <w:pPr>
              <w:numPr>
                <w:ilvl w:val="0"/>
                <w:numId w:val="4"/>
              </w:numPr>
              <w:spacing w:after="0" w:line="240" w:lineRule="auto"/>
              <w:ind w:hanging="359"/>
              <w:contextualSpacing/>
              <w:rPr>
                <w:sz w:val="20"/>
                <w:lang w:val="es-419"/>
              </w:rPr>
            </w:pPr>
            <w:r w:rsidRPr="002257EB">
              <w:rPr>
                <w:sz w:val="20"/>
                <w:lang w:val="es-419"/>
              </w:rPr>
              <w:t>Recoger</w:t>
            </w:r>
            <w:r w:rsidRPr="002257EB">
              <w:rPr>
                <w:sz w:val="20"/>
                <w:lang w:val="es-419"/>
              </w:rPr>
              <w:t xml:space="preserve"> documentos para de</w:t>
            </w:r>
            <w:r w:rsidRPr="002257EB">
              <w:rPr>
                <w:sz w:val="20"/>
                <w:lang w:val="es-419"/>
              </w:rPr>
              <w:t xml:space="preserve">terminer si </w:t>
            </w:r>
            <w:r w:rsidRPr="002257EB">
              <w:rPr>
                <w:sz w:val="20"/>
                <w:lang w:val="es-419"/>
              </w:rPr>
              <w:t>cualifique</w:t>
            </w:r>
            <w:r w:rsidRPr="002257EB">
              <w:rPr>
                <w:sz w:val="20"/>
                <w:lang w:val="es-419"/>
              </w:rPr>
              <w:t xml:space="preserve"> para el programa.</w:t>
            </w:r>
          </w:p>
          <w:p w:rsidR="00193969" w:rsidRPr="002257EB" w:rsidRDefault="00CB57CB">
            <w:pPr>
              <w:numPr>
                <w:ilvl w:val="0"/>
                <w:numId w:val="4"/>
              </w:numPr>
              <w:spacing w:after="0" w:line="240" w:lineRule="auto"/>
              <w:ind w:hanging="359"/>
              <w:contextualSpacing/>
              <w:rPr>
                <w:sz w:val="20"/>
                <w:lang w:val="es-419"/>
              </w:rPr>
            </w:pPr>
            <w:r w:rsidRPr="002257EB">
              <w:rPr>
                <w:sz w:val="20"/>
                <w:lang w:val="es-419"/>
              </w:rPr>
              <w:t xml:space="preserve">Es </w:t>
            </w:r>
            <w:r w:rsidRPr="002257EB">
              <w:rPr>
                <w:sz w:val="20"/>
                <w:lang w:val="es-419"/>
              </w:rPr>
              <w:t>importante</w:t>
            </w:r>
            <w:r w:rsidRPr="002257EB">
              <w:rPr>
                <w:sz w:val="20"/>
                <w:lang w:val="es-419"/>
              </w:rPr>
              <w:t xml:space="preserve"> </w:t>
            </w:r>
            <w:r w:rsidRPr="002257EB">
              <w:rPr>
                <w:sz w:val="20"/>
                <w:lang w:val="es-419"/>
              </w:rPr>
              <w:t xml:space="preserve">recoger </w:t>
            </w:r>
            <w:r w:rsidRPr="002257EB">
              <w:rPr>
                <w:sz w:val="20"/>
                <w:lang w:val="es-419"/>
              </w:rPr>
              <w:t>documentos que contienen la siguiente información: su nombre; la fecha; y demuestran que estaba en los EEUU.</w:t>
            </w:r>
          </w:p>
          <w:p w:rsidR="00193969" w:rsidRPr="002257EB" w:rsidRDefault="00CB57CB">
            <w:pPr>
              <w:numPr>
                <w:ilvl w:val="0"/>
                <w:numId w:val="4"/>
              </w:numPr>
              <w:spacing w:after="120" w:line="240" w:lineRule="auto"/>
              <w:ind w:hanging="359"/>
              <w:contextualSpacing/>
              <w:rPr>
                <w:sz w:val="20"/>
                <w:lang w:val="es-419"/>
              </w:rPr>
            </w:pPr>
            <w:r w:rsidRPr="002257EB">
              <w:rPr>
                <w:sz w:val="20"/>
                <w:lang w:val="es-419"/>
              </w:rPr>
              <w:t>Vea el formulario acerca de colectando información.</w:t>
            </w:r>
          </w:p>
        </w:tc>
      </w:tr>
      <w:tr w:rsidR="00193969" w:rsidRPr="002257EB">
        <w:trPr>
          <w:trHeight w:val="1240"/>
        </w:trPr>
        <w:tc>
          <w:tcPr>
            <w:tcW w:w="960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193969" w:rsidRDefault="00CB57CB">
            <w:pPr>
              <w:spacing w:after="120" w:line="240" w:lineRule="auto"/>
            </w:pPr>
            <w:r>
              <w:rPr>
                <w:b/>
                <w:sz w:val="32"/>
              </w:rPr>
              <w:t>ꜟ</w:t>
            </w:r>
            <w:r>
              <w:rPr>
                <w:b/>
              </w:rPr>
              <w:t xml:space="preserve">Evite </w:t>
            </w:r>
            <w:proofErr w:type="spellStart"/>
            <w:r>
              <w:rPr>
                <w:b/>
              </w:rPr>
              <w:t>Fraude</w:t>
            </w:r>
            <w:proofErr w:type="spellEnd"/>
            <w:r>
              <w:rPr>
                <w:b/>
              </w:rPr>
              <w:t xml:space="preserve">! </w:t>
            </w:r>
          </w:p>
          <w:p w:rsidR="00193969" w:rsidRPr="002257EB" w:rsidRDefault="00CB57CB">
            <w:pPr>
              <w:numPr>
                <w:ilvl w:val="0"/>
                <w:numId w:val="3"/>
              </w:numPr>
              <w:spacing w:after="0" w:line="240" w:lineRule="auto"/>
              <w:ind w:hanging="359"/>
              <w:contextualSpacing/>
              <w:rPr>
                <w:sz w:val="20"/>
                <w:lang w:val="es-419"/>
              </w:rPr>
            </w:pPr>
            <w:r w:rsidRPr="002257EB">
              <w:rPr>
                <w:sz w:val="20"/>
                <w:lang w:val="es-419"/>
              </w:rPr>
              <w:t xml:space="preserve">Sólo consulte con gente con que tiene </w:t>
            </w:r>
            <w:r w:rsidRPr="002257EB">
              <w:rPr>
                <w:sz w:val="20"/>
                <w:lang w:val="es-419"/>
              </w:rPr>
              <w:t>confianza</w:t>
            </w:r>
            <w:r w:rsidRPr="002257EB">
              <w:rPr>
                <w:sz w:val="20"/>
                <w:lang w:val="es-419"/>
              </w:rPr>
              <w:t>.</w:t>
            </w:r>
          </w:p>
          <w:p w:rsidR="00193969" w:rsidRPr="002257EB" w:rsidRDefault="00CB57CB">
            <w:pPr>
              <w:numPr>
                <w:ilvl w:val="0"/>
                <w:numId w:val="3"/>
              </w:numPr>
              <w:spacing w:after="120" w:line="240" w:lineRule="auto"/>
              <w:ind w:hanging="359"/>
              <w:contextualSpacing/>
              <w:rPr>
                <w:b/>
                <w:lang w:val="es-419"/>
              </w:rPr>
            </w:pPr>
            <w:r w:rsidRPr="002257EB">
              <w:rPr>
                <w:sz w:val="20"/>
                <w:lang w:val="es-419"/>
              </w:rPr>
              <w:t>Vea el formulario acerca de como evitar fraude.</w:t>
            </w:r>
            <w:r w:rsidRPr="002257EB">
              <w:rPr>
                <w:lang w:val="es-419"/>
              </w:rPr>
              <w:t xml:space="preserve"> </w:t>
            </w:r>
          </w:p>
        </w:tc>
      </w:tr>
    </w:tbl>
    <w:p w:rsidR="00193969" w:rsidRPr="002257EB" w:rsidRDefault="00193969">
      <w:pPr>
        <w:jc w:val="center"/>
        <w:rPr>
          <w:lang w:val="es-419"/>
        </w:rPr>
      </w:pPr>
    </w:p>
    <w:p w:rsidR="00193969" w:rsidRPr="002257EB" w:rsidRDefault="00193969">
      <w:pPr>
        <w:jc w:val="center"/>
        <w:rPr>
          <w:lang w:val="es-419"/>
        </w:rPr>
      </w:pPr>
    </w:p>
    <w:p w:rsidR="00193969" w:rsidRPr="002257EB" w:rsidRDefault="00193969">
      <w:pPr>
        <w:jc w:val="center"/>
        <w:rPr>
          <w:lang w:val="es-419"/>
        </w:rPr>
      </w:pPr>
    </w:p>
    <w:p w:rsidR="00193969" w:rsidRPr="002257EB" w:rsidRDefault="00CB57CB">
      <w:pPr>
        <w:jc w:val="center"/>
        <w:rPr>
          <w:lang w:val="es-419"/>
        </w:rPr>
      </w:pPr>
      <w:r w:rsidRPr="002257EB">
        <w:rPr>
          <w:b/>
          <w:sz w:val="28"/>
          <w:lang w:val="es-419"/>
        </w:rPr>
        <w:lastRenderedPageBreak/>
        <w:t>Extensión del Programa de Acción Diferida para los</w:t>
      </w:r>
    </w:p>
    <w:p w:rsidR="00193969" w:rsidRPr="002257EB" w:rsidRDefault="00CB57CB">
      <w:pPr>
        <w:spacing w:after="0" w:line="240" w:lineRule="auto"/>
        <w:jc w:val="center"/>
        <w:rPr>
          <w:lang w:val="es-419"/>
        </w:rPr>
      </w:pPr>
      <w:r w:rsidRPr="002257EB">
        <w:rPr>
          <w:b/>
          <w:sz w:val="28"/>
          <w:lang w:val="es-419"/>
        </w:rPr>
        <w:t>Llegados en la Infancia (DACA)</w:t>
      </w:r>
    </w:p>
    <w:p w:rsidR="00193969" w:rsidRPr="002257EB" w:rsidRDefault="00193969">
      <w:pPr>
        <w:spacing w:after="0" w:line="240" w:lineRule="auto"/>
        <w:jc w:val="center"/>
        <w:rPr>
          <w:lang w:val="es-419"/>
        </w:rPr>
      </w:pPr>
    </w:p>
    <w:tbl>
      <w:tblPr>
        <w:tblStyle w:val="a0"/>
        <w:tblW w:w="10755" w:type="dxa"/>
        <w:tblInd w:w="-509" w:type="dxa"/>
        <w:tblLayout w:type="fixed"/>
        <w:tblLook w:val="0400" w:firstRow="0" w:lastRow="0" w:firstColumn="0" w:lastColumn="0" w:noHBand="0" w:noVBand="1"/>
      </w:tblPr>
      <w:tblGrid>
        <w:gridCol w:w="10755"/>
      </w:tblGrid>
      <w:tr w:rsidR="00193969" w:rsidRPr="002257EB">
        <w:tc>
          <w:tcPr>
            <w:tcW w:w="107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193969" w:rsidRPr="002257EB" w:rsidRDefault="00CB57CB">
            <w:pPr>
              <w:spacing w:after="120" w:line="240" w:lineRule="auto"/>
              <w:rPr>
                <w:lang w:val="es-419"/>
              </w:rPr>
            </w:pPr>
            <w:r w:rsidRPr="002257EB">
              <w:rPr>
                <w:b/>
                <w:sz w:val="24"/>
                <w:lang w:val="es-419"/>
              </w:rPr>
              <w:t>¿Quién califica?</w:t>
            </w:r>
          </w:p>
          <w:p w:rsidR="00193969" w:rsidRPr="002257EB" w:rsidRDefault="00CB57CB">
            <w:pPr>
              <w:spacing w:before="200" w:after="0" w:line="216" w:lineRule="auto"/>
              <w:rPr>
                <w:lang w:val="es-419"/>
              </w:rPr>
            </w:pPr>
            <w:r w:rsidRPr="002257EB">
              <w:rPr>
                <w:sz w:val="20"/>
                <w:lang w:val="es-419"/>
              </w:rPr>
              <w:t xml:space="preserve">Los requisitos básicos: </w:t>
            </w:r>
          </w:p>
          <w:p w:rsidR="00193969" w:rsidRPr="002257EB" w:rsidRDefault="00CB57CB">
            <w:pPr>
              <w:numPr>
                <w:ilvl w:val="0"/>
                <w:numId w:val="2"/>
              </w:numPr>
              <w:spacing w:after="0" w:line="240" w:lineRule="auto"/>
              <w:ind w:hanging="359"/>
              <w:contextualSpacing/>
              <w:rPr>
                <w:sz w:val="20"/>
                <w:lang w:val="es-419"/>
              </w:rPr>
            </w:pPr>
            <w:r w:rsidRPr="002257EB">
              <w:rPr>
                <w:sz w:val="20"/>
                <w:lang w:val="es-419"/>
              </w:rPr>
              <w:t>Tiene al menos 15 años de edad.</w:t>
            </w:r>
          </w:p>
          <w:p w:rsidR="00193969" w:rsidRPr="002257EB" w:rsidRDefault="00CB57CB">
            <w:pPr>
              <w:numPr>
                <w:ilvl w:val="0"/>
                <w:numId w:val="2"/>
              </w:numPr>
              <w:spacing w:after="0" w:line="240" w:lineRule="auto"/>
              <w:ind w:hanging="359"/>
              <w:contextualSpacing/>
              <w:rPr>
                <w:sz w:val="20"/>
                <w:lang w:val="es-419"/>
              </w:rPr>
            </w:pPr>
            <w:r w:rsidRPr="002257EB">
              <w:rPr>
                <w:sz w:val="20"/>
                <w:lang w:val="es-419"/>
              </w:rPr>
              <w:t>Entró a los EEUU cuando tenía menos de 16 años de edad.</w:t>
            </w:r>
          </w:p>
          <w:p w:rsidR="00193969" w:rsidRPr="002257EB" w:rsidRDefault="00CB57CB">
            <w:pPr>
              <w:numPr>
                <w:ilvl w:val="0"/>
                <w:numId w:val="2"/>
              </w:numPr>
              <w:spacing w:after="0" w:line="240" w:lineRule="auto"/>
              <w:ind w:hanging="359"/>
              <w:contextualSpacing/>
              <w:rPr>
                <w:sz w:val="20"/>
                <w:lang w:val="es-419"/>
              </w:rPr>
            </w:pPr>
            <w:r w:rsidRPr="002257EB">
              <w:rPr>
                <w:sz w:val="20"/>
                <w:lang w:val="es-419"/>
              </w:rPr>
              <w:t>Ha vivido en los Estados Unidos desde el 1 de enero del 2010.</w:t>
            </w:r>
          </w:p>
          <w:p w:rsidR="00193969" w:rsidRPr="002257EB" w:rsidRDefault="00CB57CB">
            <w:pPr>
              <w:numPr>
                <w:ilvl w:val="0"/>
                <w:numId w:val="2"/>
              </w:numPr>
              <w:spacing w:after="0" w:line="240" w:lineRule="auto"/>
              <w:ind w:hanging="359"/>
              <w:contextualSpacing/>
              <w:rPr>
                <w:sz w:val="20"/>
                <w:lang w:val="es-419"/>
              </w:rPr>
            </w:pPr>
            <w:r w:rsidRPr="002257EB">
              <w:rPr>
                <w:sz w:val="20"/>
                <w:lang w:val="es-419"/>
              </w:rPr>
              <w:t>Estaba en los Estados Unidos el 15 de junio del 2012.</w:t>
            </w:r>
          </w:p>
          <w:p w:rsidR="00193969" w:rsidRPr="002257EB" w:rsidRDefault="00CB57CB">
            <w:pPr>
              <w:numPr>
                <w:ilvl w:val="0"/>
                <w:numId w:val="2"/>
              </w:numPr>
              <w:spacing w:after="0" w:line="240" w:lineRule="auto"/>
              <w:ind w:hanging="359"/>
              <w:contextualSpacing/>
              <w:rPr>
                <w:sz w:val="20"/>
                <w:lang w:val="es-419"/>
              </w:rPr>
            </w:pPr>
            <w:r w:rsidRPr="002257EB">
              <w:rPr>
                <w:sz w:val="20"/>
                <w:lang w:val="es-419"/>
              </w:rPr>
              <w:t>Ha graduado de la escuela secundaria o ha obtenido u</w:t>
            </w:r>
            <w:r w:rsidRPr="002257EB">
              <w:rPr>
                <w:sz w:val="20"/>
                <w:lang w:val="es-419"/>
              </w:rPr>
              <w:t>n certificado (GED); o está actualmente inscrito en una escuela; o es un veterano militar. Si no cumple con estos requisitos de educación, debe inscribirse       inmediatamente en una clase (GED, ESL, programa profesional.</w:t>
            </w:r>
          </w:p>
          <w:p w:rsidR="00193969" w:rsidRPr="002257EB" w:rsidRDefault="00CB57CB">
            <w:pPr>
              <w:spacing w:after="120" w:line="240" w:lineRule="auto"/>
              <w:rPr>
                <w:lang w:val="es-419"/>
              </w:rPr>
            </w:pPr>
            <w:r w:rsidRPr="002257EB">
              <w:rPr>
                <w:sz w:val="20"/>
                <w:lang w:val="es-419"/>
              </w:rPr>
              <w:t>La mayoría de los requisitos de D</w:t>
            </w:r>
            <w:r w:rsidRPr="002257EB">
              <w:rPr>
                <w:sz w:val="20"/>
                <w:lang w:val="es-419"/>
              </w:rPr>
              <w:t xml:space="preserve">ACA no han cambiado, pero hay algunos cambios </w:t>
            </w:r>
            <w:r w:rsidRPr="002257EB">
              <w:rPr>
                <w:sz w:val="20"/>
                <w:lang w:val="es-419"/>
              </w:rPr>
              <w:t>que podrían permitir que más personas califiquen:</w:t>
            </w:r>
          </w:p>
          <w:p w:rsidR="00193969" w:rsidRPr="002257EB" w:rsidRDefault="00CB57CB">
            <w:pPr>
              <w:numPr>
                <w:ilvl w:val="0"/>
                <w:numId w:val="7"/>
              </w:numPr>
              <w:spacing w:after="120" w:line="240" w:lineRule="auto"/>
              <w:ind w:hanging="359"/>
              <w:rPr>
                <w:lang w:val="es-419"/>
              </w:rPr>
            </w:pPr>
            <w:r w:rsidRPr="002257EB">
              <w:rPr>
                <w:sz w:val="20"/>
                <w:lang w:val="es-419"/>
              </w:rPr>
              <w:t>Ya no existe algún límite de edad. Si anteriormente le dijeron que  usted era demasiado viejo</w:t>
            </w:r>
            <w:r w:rsidRPr="002257EB">
              <w:rPr>
                <w:sz w:val="20"/>
                <w:lang w:val="es-419"/>
              </w:rPr>
              <w:t xml:space="preserve"> </w:t>
            </w:r>
            <w:r w:rsidRPr="002257EB">
              <w:rPr>
                <w:sz w:val="20"/>
                <w:lang w:val="es-419"/>
              </w:rPr>
              <w:t>para calificar para DACA, esto podría significar que ahora sí podr</w:t>
            </w:r>
            <w:r w:rsidRPr="002257EB">
              <w:rPr>
                <w:sz w:val="20"/>
                <w:lang w:val="es-419"/>
              </w:rPr>
              <w:t>ía calificar, siempre y cuando cumpla con los demás requisitos.</w:t>
            </w:r>
          </w:p>
          <w:p w:rsidR="00193969" w:rsidRPr="002257EB" w:rsidRDefault="00CB57CB">
            <w:pPr>
              <w:numPr>
                <w:ilvl w:val="0"/>
                <w:numId w:val="7"/>
              </w:numPr>
              <w:spacing w:after="120" w:line="240" w:lineRule="auto"/>
              <w:ind w:hanging="359"/>
              <w:rPr>
                <w:lang w:val="es-419"/>
              </w:rPr>
            </w:pPr>
            <w:r w:rsidRPr="002257EB">
              <w:rPr>
                <w:sz w:val="20"/>
                <w:lang w:val="es-419"/>
              </w:rPr>
              <w:t>El presidente cambió el tiempo que usted debe haber vivido en los Estados Unidos para calificar para DACA. Antes, usted tenía que demostrar haber vivido en los Estados Unidos desde el 15 de ju</w:t>
            </w:r>
            <w:r w:rsidRPr="002257EB">
              <w:rPr>
                <w:sz w:val="20"/>
                <w:lang w:val="es-419"/>
              </w:rPr>
              <w:t xml:space="preserve">nio del 2007. </w:t>
            </w:r>
            <w:r w:rsidRPr="002257EB">
              <w:rPr>
                <w:i/>
                <w:sz w:val="20"/>
                <w:lang w:val="es-419"/>
              </w:rPr>
              <w:t>Ahora</w:t>
            </w:r>
            <w:r w:rsidRPr="002257EB">
              <w:rPr>
                <w:sz w:val="20"/>
                <w:lang w:val="es-419"/>
              </w:rPr>
              <w:t>, podrá calificar para DACA si ha vivido en los Estados Unidos desde el 1 de enero del 2010.</w:t>
            </w:r>
          </w:p>
          <w:p w:rsidR="00193969" w:rsidRPr="002257EB" w:rsidRDefault="00CB57CB">
            <w:pPr>
              <w:numPr>
                <w:ilvl w:val="0"/>
                <w:numId w:val="7"/>
              </w:numPr>
              <w:spacing w:after="120" w:line="240" w:lineRule="auto"/>
              <w:ind w:hanging="359"/>
              <w:rPr>
                <w:lang w:val="es-419"/>
              </w:rPr>
            </w:pPr>
            <w:r w:rsidRPr="002257EB">
              <w:rPr>
                <w:sz w:val="20"/>
                <w:lang w:val="es-419"/>
              </w:rPr>
              <w:t>DACA y el permiso de trabajo serán válidos por  tres años. A partir del 20 de noviembre  del 2014, las personas que soliciten DACA por primera v</w:t>
            </w:r>
            <w:r w:rsidRPr="002257EB">
              <w:rPr>
                <w:sz w:val="20"/>
                <w:lang w:val="es-419"/>
              </w:rPr>
              <w:t>ez o para renovar, recibirán acción diferida y un permiso para trabajar por tres años. Si usted ya fue aprobado para la renovación de DACA, su permiso para trabajar es v</w:t>
            </w:r>
            <w:r w:rsidRPr="002257EB">
              <w:rPr>
                <w:sz w:val="20"/>
                <w:lang w:val="es-419"/>
              </w:rPr>
              <w:t>á</w:t>
            </w:r>
            <w:r w:rsidRPr="002257EB">
              <w:rPr>
                <w:sz w:val="20"/>
                <w:lang w:val="es-419"/>
              </w:rPr>
              <w:t>lido por dos años, pero debe estar al pendiente de las últimas noticias porque el gobi</w:t>
            </w:r>
            <w:r w:rsidRPr="002257EB">
              <w:rPr>
                <w:sz w:val="20"/>
                <w:lang w:val="es-419"/>
              </w:rPr>
              <w:t>erno está viendo maneras de extenderla a tres años.</w:t>
            </w:r>
          </w:p>
          <w:p w:rsidR="00193969" w:rsidRPr="002257EB" w:rsidRDefault="00CB57CB">
            <w:pPr>
              <w:numPr>
                <w:ilvl w:val="0"/>
                <w:numId w:val="7"/>
              </w:numPr>
              <w:spacing w:after="120" w:line="240" w:lineRule="auto"/>
              <w:ind w:hanging="359"/>
              <w:rPr>
                <w:lang w:val="es-419"/>
              </w:rPr>
            </w:pPr>
            <w:r w:rsidRPr="002257EB">
              <w:rPr>
                <w:sz w:val="20"/>
                <w:lang w:val="es-419"/>
              </w:rPr>
              <w:t>Si alguna vez ha sido arrestado o condenado por un delito, ha sido asociado con pandillas, o si no está seguro de su historial criminal, usted debe obtener una copia de sus antecedentes penales y hablar c</w:t>
            </w:r>
            <w:r w:rsidRPr="002257EB">
              <w:rPr>
                <w:sz w:val="20"/>
                <w:lang w:val="es-419"/>
              </w:rPr>
              <w:t>on un abogado para saber si es elegible para DACA .</w:t>
            </w:r>
          </w:p>
          <w:p w:rsidR="00193969" w:rsidRPr="002257EB" w:rsidRDefault="00CB57CB">
            <w:pPr>
              <w:numPr>
                <w:ilvl w:val="0"/>
                <w:numId w:val="7"/>
              </w:numPr>
              <w:spacing w:after="120" w:line="240" w:lineRule="auto"/>
              <w:ind w:hanging="359"/>
              <w:rPr>
                <w:lang w:val="es-419"/>
              </w:rPr>
            </w:pPr>
            <w:r w:rsidRPr="002257EB">
              <w:rPr>
                <w:sz w:val="20"/>
                <w:lang w:val="es-419"/>
              </w:rPr>
              <w:t xml:space="preserve">Visite la página de internet de USCIS para obtener más información sobre los otros requisitos: </w:t>
            </w:r>
            <w:r>
              <w:fldChar w:fldCharType="begin"/>
            </w:r>
            <w:r w:rsidRPr="002257EB">
              <w:rPr>
                <w:lang w:val="es-419"/>
              </w:rPr>
              <w:instrText xml:space="preserve"> HYPERLINK "http://www.uscis.gov/es/acciondiferida" \h </w:instrText>
            </w:r>
            <w:r>
              <w:fldChar w:fldCharType="separate"/>
            </w:r>
            <w:r w:rsidRPr="002257EB">
              <w:rPr>
                <w:color w:val="0000FF"/>
                <w:sz w:val="20"/>
                <w:u w:val="single"/>
                <w:lang w:val="es-419"/>
              </w:rPr>
              <w:t>http://www.uscis.gov/es/acciondiferida</w:t>
            </w:r>
            <w:r>
              <w:rPr>
                <w:color w:val="0000FF"/>
                <w:sz w:val="20"/>
                <w:u w:val="single"/>
              </w:rPr>
              <w:fldChar w:fldCharType="end"/>
            </w:r>
            <w:r w:rsidRPr="002257EB">
              <w:rPr>
                <w:sz w:val="20"/>
                <w:lang w:val="es-419"/>
              </w:rPr>
              <w:t xml:space="preserve">. </w:t>
            </w:r>
          </w:p>
        </w:tc>
      </w:tr>
      <w:tr w:rsidR="00193969" w:rsidRPr="002257EB">
        <w:trPr>
          <w:trHeight w:val="1240"/>
        </w:trPr>
        <w:tc>
          <w:tcPr>
            <w:tcW w:w="107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193969" w:rsidRDefault="00CB57CB">
            <w:pPr>
              <w:spacing w:after="120" w:line="240" w:lineRule="auto"/>
            </w:pPr>
            <w:r>
              <w:rPr>
                <w:b/>
                <w:sz w:val="24"/>
              </w:rPr>
              <w:t>¿</w:t>
            </w:r>
            <w:proofErr w:type="spellStart"/>
            <w:r>
              <w:rPr>
                <w:b/>
                <w:sz w:val="24"/>
              </w:rPr>
              <w:t>Cuándo</w:t>
            </w:r>
            <w:proofErr w:type="spellEnd"/>
            <w:r>
              <w:rPr>
                <w:b/>
                <w:sz w:val="24"/>
              </w:rPr>
              <w:t xml:space="preserve"> </w:t>
            </w:r>
            <w:proofErr w:type="spellStart"/>
            <w:r>
              <w:rPr>
                <w:b/>
                <w:sz w:val="24"/>
              </w:rPr>
              <w:t>puedo</w:t>
            </w:r>
            <w:proofErr w:type="spellEnd"/>
            <w:r>
              <w:rPr>
                <w:b/>
                <w:sz w:val="24"/>
              </w:rPr>
              <w:t xml:space="preserve"> </w:t>
            </w:r>
            <w:proofErr w:type="spellStart"/>
            <w:r>
              <w:rPr>
                <w:b/>
                <w:sz w:val="24"/>
              </w:rPr>
              <w:t>solicitar</w:t>
            </w:r>
            <w:proofErr w:type="spellEnd"/>
            <w:r>
              <w:rPr>
                <w:b/>
                <w:sz w:val="24"/>
              </w:rPr>
              <w:t>?</w:t>
            </w:r>
          </w:p>
          <w:p w:rsidR="00193969" w:rsidRPr="002257EB" w:rsidRDefault="00CB57CB">
            <w:pPr>
              <w:numPr>
                <w:ilvl w:val="0"/>
                <w:numId w:val="6"/>
              </w:numPr>
              <w:spacing w:after="0" w:line="240" w:lineRule="auto"/>
              <w:ind w:hanging="359"/>
              <w:contextualSpacing/>
              <w:rPr>
                <w:sz w:val="20"/>
                <w:lang w:val="es-419"/>
              </w:rPr>
            </w:pPr>
            <w:r w:rsidRPr="002257EB">
              <w:rPr>
                <w:sz w:val="20"/>
                <w:lang w:val="es-419"/>
              </w:rPr>
              <w:t>Si usted cumple con los requisitos anteriores para DACA, usted puede aplicar ahora mismo. Sin embargo, si usted califica para DACA bajo los nuevos requisitos, usted tendrá que esperar para solicitar. USCIS comenzará a aceptar solic</w:t>
            </w:r>
            <w:r w:rsidRPr="002257EB">
              <w:rPr>
                <w:sz w:val="20"/>
                <w:lang w:val="es-419"/>
              </w:rPr>
              <w:t xml:space="preserve">itudes bajo los nuevos requisitos </w:t>
            </w:r>
            <w:r w:rsidRPr="002257EB">
              <w:rPr>
                <w:sz w:val="20"/>
                <w:lang w:val="es-419"/>
              </w:rPr>
              <w:t>desde</w:t>
            </w:r>
            <w:r w:rsidRPr="002257EB">
              <w:rPr>
                <w:sz w:val="20"/>
                <w:lang w:val="es-419"/>
              </w:rPr>
              <w:t xml:space="preserve"> el 18 de febrero del 2015</w:t>
            </w:r>
            <w:r w:rsidRPr="002257EB">
              <w:rPr>
                <w:sz w:val="20"/>
                <w:lang w:val="es-419"/>
              </w:rPr>
              <w:t>.</w:t>
            </w:r>
          </w:p>
        </w:tc>
      </w:tr>
      <w:tr w:rsidR="00193969" w:rsidRPr="002257EB">
        <w:trPr>
          <w:trHeight w:val="1240"/>
        </w:trPr>
        <w:tc>
          <w:tcPr>
            <w:tcW w:w="107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193969" w:rsidRPr="002257EB" w:rsidRDefault="00CB57CB">
            <w:pPr>
              <w:spacing w:after="120" w:line="240" w:lineRule="auto"/>
              <w:rPr>
                <w:lang w:val="es-419"/>
              </w:rPr>
            </w:pPr>
            <w:r w:rsidRPr="002257EB">
              <w:rPr>
                <w:b/>
                <w:sz w:val="24"/>
                <w:lang w:val="es-419"/>
              </w:rPr>
              <w:t xml:space="preserve">¿Qué puedo hacer para </w:t>
            </w:r>
            <w:r w:rsidRPr="002257EB">
              <w:rPr>
                <w:b/>
                <w:sz w:val="24"/>
                <w:lang w:val="es-419"/>
              </w:rPr>
              <w:t>prepararme</w:t>
            </w:r>
            <w:r w:rsidRPr="002257EB">
              <w:rPr>
                <w:b/>
                <w:sz w:val="24"/>
                <w:lang w:val="es-419"/>
              </w:rPr>
              <w:t>?</w:t>
            </w:r>
          </w:p>
          <w:p w:rsidR="00193969" w:rsidRPr="002257EB" w:rsidRDefault="00CB57CB">
            <w:pPr>
              <w:numPr>
                <w:ilvl w:val="0"/>
                <w:numId w:val="4"/>
              </w:numPr>
              <w:spacing w:after="0" w:line="240" w:lineRule="auto"/>
              <w:ind w:hanging="359"/>
              <w:contextualSpacing/>
              <w:rPr>
                <w:sz w:val="20"/>
                <w:lang w:val="es-419"/>
              </w:rPr>
            </w:pPr>
            <w:r w:rsidRPr="002257EB">
              <w:rPr>
                <w:sz w:val="20"/>
                <w:lang w:val="es-419"/>
              </w:rPr>
              <w:t>Recoger</w:t>
            </w:r>
            <w:r w:rsidRPr="002257EB">
              <w:rPr>
                <w:sz w:val="20"/>
                <w:lang w:val="es-419"/>
              </w:rPr>
              <w:t xml:space="preserve"> documentos para determiner si </w:t>
            </w:r>
            <w:r w:rsidRPr="002257EB">
              <w:rPr>
                <w:sz w:val="20"/>
                <w:lang w:val="es-419"/>
              </w:rPr>
              <w:t>cualifique</w:t>
            </w:r>
            <w:r w:rsidRPr="002257EB">
              <w:rPr>
                <w:sz w:val="20"/>
                <w:lang w:val="es-419"/>
              </w:rPr>
              <w:t xml:space="preserve"> para el programa.</w:t>
            </w:r>
          </w:p>
          <w:p w:rsidR="00193969" w:rsidRPr="002257EB" w:rsidRDefault="00CB57CB">
            <w:pPr>
              <w:numPr>
                <w:ilvl w:val="0"/>
                <w:numId w:val="4"/>
              </w:numPr>
              <w:spacing w:after="0" w:line="240" w:lineRule="auto"/>
              <w:ind w:hanging="359"/>
              <w:contextualSpacing/>
              <w:rPr>
                <w:sz w:val="20"/>
                <w:lang w:val="es-419"/>
              </w:rPr>
            </w:pPr>
            <w:r w:rsidRPr="002257EB">
              <w:rPr>
                <w:sz w:val="20"/>
                <w:lang w:val="es-419"/>
              </w:rPr>
              <w:t xml:space="preserve">Es </w:t>
            </w:r>
            <w:r w:rsidRPr="002257EB">
              <w:rPr>
                <w:sz w:val="20"/>
                <w:lang w:val="es-419"/>
              </w:rPr>
              <w:t>importante</w:t>
            </w:r>
            <w:r w:rsidRPr="002257EB">
              <w:rPr>
                <w:sz w:val="20"/>
                <w:lang w:val="es-419"/>
              </w:rPr>
              <w:t xml:space="preserve"> </w:t>
            </w:r>
            <w:r w:rsidRPr="002257EB">
              <w:rPr>
                <w:sz w:val="20"/>
                <w:lang w:val="es-419"/>
              </w:rPr>
              <w:t>recoger</w:t>
            </w:r>
            <w:r w:rsidRPr="002257EB">
              <w:rPr>
                <w:sz w:val="20"/>
                <w:lang w:val="es-419"/>
              </w:rPr>
              <w:t xml:space="preserve"> documentos que contienen la siguiente información: su nombre; la </w:t>
            </w:r>
            <w:r w:rsidRPr="002257EB">
              <w:rPr>
                <w:sz w:val="20"/>
                <w:lang w:val="es-419"/>
              </w:rPr>
              <w:t>fecha; y demuestran que estaba en los EEUU.</w:t>
            </w:r>
          </w:p>
          <w:p w:rsidR="00193969" w:rsidRPr="002257EB" w:rsidRDefault="00CB57CB">
            <w:pPr>
              <w:numPr>
                <w:ilvl w:val="0"/>
                <w:numId w:val="4"/>
              </w:numPr>
              <w:spacing w:after="0" w:line="240" w:lineRule="auto"/>
              <w:ind w:hanging="359"/>
              <w:contextualSpacing/>
              <w:rPr>
                <w:b/>
                <w:sz w:val="20"/>
                <w:lang w:val="es-419"/>
              </w:rPr>
            </w:pPr>
            <w:r w:rsidRPr="002257EB">
              <w:rPr>
                <w:sz w:val="20"/>
                <w:lang w:val="es-419"/>
              </w:rPr>
              <w:t>Vea el formulario acerca de colectando información.</w:t>
            </w:r>
          </w:p>
        </w:tc>
      </w:tr>
      <w:tr w:rsidR="00193969" w:rsidRPr="002257EB">
        <w:trPr>
          <w:trHeight w:val="1240"/>
        </w:trPr>
        <w:tc>
          <w:tcPr>
            <w:tcW w:w="107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193969" w:rsidRDefault="00CB57CB">
            <w:pPr>
              <w:spacing w:after="120" w:line="240" w:lineRule="auto"/>
            </w:pPr>
            <w:r>
              <w:rPr>
                <w:b/>
              </w:rPr>
              <w:t>ꜟ</w:t>
            </w:r>
            <w:r>
              <w:rPr>
                <w:b/>
              </w:rPr>
              <w:t xml:space="preserve">Evite </w:t>
            </w:r>
            <w:proofErr w:type="spellStart"/>
            <w:r>
              <w:rPr>
                <w:b/>
              </w:rPr>
              <w:t>Fraude</w:t>
            </w:r>
            <w:proofErr w:type="spellEnd"/>
            <w:r>
              <w:rPr>
                <w:b/>
              </w:rPr>
              <w:t xml:space="preserve">! </w:t>
            </w:r>
          </w:p>
          <w:p w:rsidR="00193969" w:rsidRPr="002257EB" w:rsidRDefault="00CB57CB">
            <w:pPr>
              <w:numPr>
                <w:ilvl w:val="0"/>
                <w:numId w:val="1"/>
              </w:numPr>
              <w:spacing w:after="0" w:line="240" w:lineRule="auto"/>
              <w:ind w:hanging="359"/>
              <w:contextualSpacing/>
              <w:rPr>
                <w:sz w:val="20"/>
                <w:lang w:val="es-419"/>
              </w:rPr>
            </w:pPr>
            <w:r w:rsidRPr="002257EB">
              <w:rPr>
                <w:sz w:val="20"/>
                <w:lang w:val="es-419"/>
              </w:rPr>
              <w:t xml:space="preserve">Sólo consulte con gente con que tiene </w:t>
            </w:r>
            <w:r w:rsidRPr="002257EB">
              <w:rPr>
                <w:sz w:val="20"/>
                <w:lang w:val="es-419"/>
              </w:rPr>
              <w:t>confianza</w:t>
            </w:r>
            <w:r w:rsidRPr="002257EB">
              <w:rPr>
                <w:sz w:val="20"/>
                <w:lang w:val="es-419"/>
              </w:rPr>
              <w:t>.</w:t>
            </w:r>
          </w:p>
          <w:p w:rsidR="00193969" w:rsidRPr="002257EB" w:rsidRDefault="00CB57CB">
            <w:pPr>
              <w:numPr>
                <w:ilvl w:val="0"/>
                <w:numId w:val="1"/>
              </w:numPr>
              <w:spacing w:after="120" w:line="240" w:lineRule="auto"/>
              <w:ind w:hanging="359"/>
              <w:contextualSpacing/>
              <w:rPr>
                <w:sz w:val="20"/>
                <w:lang w:val="es-419"/>
              </w:rPr>
            </w:pPr>
            <w:r w:rsidRPr="002257EB">
              <w:rPr>
                <w:sz w:val="20"/>
                <w:lang w:val="es-419"/>
              </w:rPr>
              <w:t xml:space="preserve">Vea </w:t>
            </w:r>
            <w:r w:rsidRPr="002257EB">
              <w:rPr>
                <w:sz w:val="20"/>
                <w:lang w:val="es-419"/>
              </w:rPr>
              <w:t>el</w:t>
            </w:r>
            <w:r w:rsidRPr="002257EB">
              <w:rPr>
                <w:sz w:val="20"/>
                <w:lang w:val="es-419"/>
              </w:rPr>
              <w:t xml:space="preserve"> formulario acerca de como evitar fraude. </w:t>
            </w:r>
          </w:p>
        </w:tc>
      </w:tr>
    </w:tbl>
    <w:p w:rsidR="00193969" w:rsidRPr="002257EB" w:rsidRDefault="00193969">
      <w:pPr>
        <w:spacing w:before="60" w:after="0" w:line="240" w:lineRule="auto"/>
        <w:rPr>
          <w:lang w:val="es-419"/>
        </w:rPr>
      </w:pPr>
    </w:p>
    <w:p w:rsidR="00193969" w:rsidRDefault="00CB57CB">
      <w:pPr>
        <w:spacing w:before="60" w:after="0" w:line="240" w:lineRule="auto"/>
      </w:pPr>
      <w:proofErr w:type="spellStart"/>
      <w:r>
        <w:rPr>
          <w:b/>
          <w:highlight w:val="white"/>
        </w:rPr>
        <w:t>Recursos</w:t>
      </w:r>
      <w:proofErr w:type="spellEnd"/>
      <w:r>
        <w:rPr>
          <w:b/>
          <w:highlight w:val="white"/>
        </w:rPr>
        <w:t xml:space="preserve"> </w:t>
      </w:r>
    </w:p>
    <w:p w:rsidR="00193969" w:rsidRPr="002257EB" w:rsidRDefault="00CB57CB">
      <w:pPr>
        <w:numPr>
          <w:ilvl w:val="0"/>
          <w:numId w:val="5"/>
        </w:numPr>
        <w:spacing w:after="60" w:line="240" w:lineRule="auto"/>
        <w:ind w:hanging="359"/>
        <w:rPr>
          <w:sz w:val="20"/>
          <w:lang w:val="es-419"/>
        </w:rPr>
      </w:pPr>
      <w:r w:rsidRPr="002257EB">
        <w:rPr>
          <w:sz w:val="20"/>
          <w:highlight w:val="white"/>
          <w:lang w:val="es-419"/>
        </w:rPr>
        <w:t xml:space="preserve">Sitio de web de Inmigración: </w:t>
      </w:r>
      <w:hyperlink r:id="rId7">
        <w:r w:rsidRPr="002257EB">
          <w:rPr>
            <w:color w:val="1155CC"/>
            <w:sz w:val="20"/>
            <w:highlight w:val="white"/>
            <w:u w:val="single"/>
            <w:lang w:val="es-419"/>
          </w:rPr>
          <w:t>www.uscis.gov</w:t>
        </w:r>
      </w:hyperlink>
    </w:p>
    <w:p w:rsidR="00193969" w:rsidRPr="002257EB" w:rsidRDefault="00CB57CB">
      <w:pPr>
        <w:numPr>
          <w:ilvl w:val="0"/>
          <w:numId w:val="5"/>
        </w:numPr>
        <w:spacing w:after="60" w:line="240" w:lineRule="auto"/>
        <w:ind w:hanging="359"/>
        <w:rPr>
          <w:sz w:val="20"/>
          <w:lang w:val="es-419"/>
        </w:rPr>
      </w:pPr>
      <w:r w:rsidRPr="002257EB">
        <w:rPr>
          <w:sz w:val="20"/>
          <w:highlight w:val="white"/>
          <w:lang w:val="es-419"/>
        </w:rPr>
        <w:t>Llame a línea</w:t>
      </w:r>
      <w:r w:rsidRPr="002257EB">
        <w:rPr>
          <w:i/>
          <w:sz w:val="20"/>
          <w:highlight w:val="white"/>
          <w:lang w:val="es-419"/>
        </w:rPr>
        <w:t xml:space="preserve"> PA Está Listo</w:t>
      </w:r>
      <w:r w:rsidRPr="002257EB">
        <w:rPr>
          <w:sz w:val="20"/>
          <w:highlight w:val="white"/>
          <w:lang w:val="es-419"/>
        </w:rPr>
        <w:t xml:space="preserve"> </w:t>
      </w:r>
      <w:r w:rsidRPr="002257EB">
        <w:rPr>
          <w:b/>
          <w:sz w:val="20"/>
          <w:highlight w:val="white"/>
          <w:lang w:val="es-419"/>
        </w:rPr>
        <w:t>215-832-0895</w:t>
      </w:r>
      <w:r w:rsidRPr="002257EB">
        <w:rPr>
          <w:sz w:val="20"/>
          <w:highlight w:val="white"/>
          <w:lang w:val="es-419"/>
        </w:rPr>
        <w:t xml:space="preserve"> o visite el sitio de web </w:t>
      </w:r>
      <w:hyperlink r:id="rId8">
        <w:r w:rsidRPr="002257EB">
          <w:rPr>
            <w:b/>
            <w:color w:val="1155CC"/>
            <w:sz w:val="20"/>
            <w:highlight w:val="white"/>
            <w:u w:val="single"/>
            <w:lang w:val="es-419"/>
          </w:rPr>
          <w:t>www.paimmigrant.org</w:t>
        </w:r>
      </w:hyperlink>
      <w:r w:rsidRPr="002257EB">
        <w:rPr>
          <w:b/>
          <w:sz w:val="20"/>
          <w:highlight w:val="white"/>
          <w:lang w:val="es-419"/>
        </w:rPr>
        <w:t xml:space="preserve"> </w:t>
      </w:r>
      <w:r w:rsidRPr="002257EB">
        <w:rPr>
          <w:sz w:val="20"/>
          <w:highlight w:val="white"/>
          <w:lang w:val="es-419"/>
        </w:rPr>
        <w:t xml:space="preserve"> para actualizaciones semanales de sesiones informativas en su área</w:t>
      </w:r>
    </w:p>
    <w:p w:rsidR="00193969" w:rsidRPr="002257EB" w:rsidRDefault="00CB57CB">
      <w:pPr>
        <w:numPr>
          <w:ilvl w:val="0"/>
          <w:numId w:val="5"/>
        </w:numPr>
        <w:spacing w:after="60" w:line="240" w:lineRule="auto"/>
        <w:ind w:hanging="359"/>
        <w:rPr>
          <w:sz w:val="20"/>
          <w:lang w:val="es-419"/>
        </w:rPr>
      </w:pPr>
      <w:r w:rsidRPr="002257EB">
        <w:rPr>
          <w:sz w:val="20"/>
          <w:highlight w:val="white"/>
          <w:lang w:val="es-419"/>
        </w:rPr>
        <w:lastRenderedPageBreak/>
        <w:t xml:space="preserve">Encuentre asistencia legal y recursos sobre cómo Ud. puede empezar a prepararse </w:t>
      </w:r>
      <w:hyperlink r:id="rId9">
        <w:r w:rsidRPr="002257EB">
          <w:rPr>
            <w:color w:val="1155CC"/>
            <w:sz w:val="20"/>
            <w:highlight w:val="white"/>
            <w:u w:val="single"/>
            <w:lang w:val="es-419"/>
          </w:rPr>
          <w:t>http://www.adminrelief.org/legalhelp/</w:t>
        </w:r>
      </w:hyperlink>
    </w:p>
    <w:sectPr w:rsidR="00193969" w:rsidRPr="002257EB">
      <w:footerReference w:type="default" r:id="rId10"/>
      <w:pgSz w:w="12240" w:h="15840"/>
      <w:pgMar w:top="720" w:right="1152" w:bottom="72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7CB" w:rsidRDefault="00CB57CB">
      <w:pPr>
        <w:spacing w:after="0" w:line="240" w:lineRule="auto"/>
      </w:pPr>
      <w:r>
        <w:separator/>
      </w:r>
    </w:p>
  </w:endnote>
  <w:endnote w:type="continuationSeparator" w:id="0">
    <w:p w:rsidR="00CB57CB" w:rsidRDefault="00CB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969" w:rsidRDefault="00CB57CB">
    <w:r>
      <w:rPr>
        <w:sz w:val="16"/>
      </w:rPr>
      <w:t xml:space="preserve">Last </w:t>
    </w:r>
    <w:proofErr w:type="gramStart"/>
    <w:r>
      <w:rPr>
        <w:sz w:val="16"/>
      </w:rPr>
      <w:t>update  2</w:t>
    </w:r>
    <w:proofErr w:type="gramEnd"/>
    <w:r>
      <w:rPr>
        <w:sz w:val="16"/>
      </w:rPr>
      <w:t>/4/15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7CB" w:rsidRDefault="00CB57CB">
      <w:pPr>
        <w:spacing w:after="0" w:line="240" w:lineRule="auto"/>
      </w:pPr>
      <w:r>
        <w:separator/>
      </w:r>
    </w:p>
  </w:footnote>
  <w:footnote w:type="continuationSeparator" w:id="0">
    <w:p w:rsidR="00CB57CB" w:rsidRDefault="00CB5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2C34"/>
    <w:multiLevelType w:val="multilevel"/>
    <w:tmpl w:val="E1F658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FBC7DBB"/>
    <w:multiLevelType w:val="multilevel"/>
    <w:tmpl w:val="7DB8606C"/>
    <w:lvl w:ilvl="0">
      <w:start w:val="1"/>
      <w:numFmt w:val="bullet"/>
      <w:lvlText w:val="●"/>
      <w:lvlJc w:val="left"/>
      <w:pPr>
        <w:ind w:left="720" w:firstLine="360"/>
      </w:pPr>
      <w:rPr>
        <w:rFonts w:ascii="Calibri" w:eastAsia="Calibri" w:hAnsi="Calibri" w:cs="Calibri"/>
        <w:color w:val="212121"/>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CE71FD9"/>
    <w:multiLevelType w:val="multilevel"/>
    <w:tmpl w:val="122CA098"/>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nsid w:val="41A522D2"/>
    <w:multiLevelType w:val="multilevel"/>
    <w:tmpl w:val="1F94E9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D160E45"/>
    <w:multiLevelType w:val="multilevel"/>
    <w:tmpl w:val="467C9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0EA5EE0"/>
    <w:multiLevelType w:val="multilevel"/>
    <w:tmpl w:val="026C39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8D228B7"/>
    <w:multiLevelType w:val="multilevel"/>
    <w:tmpl w:val="5922C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5AB17FFE"/>
    <w:multiLevelType w:val="multilevel"/>
    <w:tmpl w:val="FAE857D8"/>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69"/>
    <w:rsid w:val="00193969"/>
    <w:rsid w:val="002257EB"/>
    <w:rsid w:val="00CB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CAE13-A224-4045-B596-88CE1D4A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immigrant.org/" TargetMode="External"/><Relationship Id="rId3" Type="http://schemas.openxmlformats.org/officeDocument/2006/relationships/settings" Target="settings.xml"/><Relationship Id="rId7" Type="http://schemas.openxmlformats.org/officeDocument/2006/relationships/hyperlink" Target="http://www.usci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inrelief.org/legal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DACA/DAPA Information Sheet (Spanish).docx</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DACA/DAPA Information Sheet (Spanish).docx</dc:title>
  <dc:creator>Mark</dc:creator>
  <cp:lastModifiedBy>Mark</cp:lastModifiedBy>
  <cp:revision>2</cp:revision>
  <dcterms:created xsi:type="dcterms:W3CDTF">2015-02-06T01:58:00Z</dcterms:created>
  <dcterms:modified xsi:type="dcterms:W3CDTF">2015-02-06T01:58:00Z</dcterms:modified>
</cp:coreProperties>
</file>