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93EA0" w:rsidRDefault="00ED62BC">
      <w:pPr>
        <w:spacing w:after="120"/>
      </w:pPr>
      <w:bookmarkStart w:id="0" w:name="_GoBack"/>
      <w:bookmarkEnd w:id="0"/>
      <w:r>
        <w:rPr>
          <w:rFonts w:ascii="Calibri" w:eastAsia="Calibri" w:hAnsi="Calibri" w:cs="Calibri"/>
          <w:b/>
          <w:sz w:val="36"/>
        </w:rPr>
        <w:t>PRESIDENT OBAMA’S ANNOUNCEMENT ON IMMIGRATION</w:t>
      </w:r>
    </w:p>
    <w:p w:rsidR="00C93EA0" w:rsidRDefault="00ED62BC">
      <w:pPr>
        <w:spacing w:after="120"/>
      </w:pPr>
      <w:r>
        <w:rPr>
          <w:rFonts w:ascii="Calibri" w:eastAsia="Calibri" w:hAnsi="Calibri" w:cs="Calibri"/>
          <w:sz w:val="22"/>
        </w:rPr>
        <w:t xml:space="preserve">On November 20, 2014, President Obama announced executive actions to address problems in our immigration system, including creation of the </w:t>
      </w:r>
      <w:r>
        <w:rPr>
          <w:rFonts w:ascii="Calibri" w:eastAsia="Calibri" w:hAnsi="Calibri" w:cs="Calibri"/>
          <w:b/>
          <w:sz w:val="22"/>
        </w:rPr>
        <w:t xml:space="preserve">Deferred Action for Parental Accountability (DAPA) Program </w:t>
      </w:r>
      <w:r>
        <w:rPr>
          <w:rFonts w:ascii="Calibri" w:eastAsia="Calibri" w:hAnsi="Calibri" w:cs="Calibri"/>
          <w:sz w:val="22"/>
        </w:rPr>
        <w:t xml:space="preserve">and expansion of the </w:t>
      </w:r>
      <w:r>
        <w:rPr>
          <w:rFonts w:ascii="Calibri" w:eastAsia="Calibri" w:hAnsi="Calibri" w:cs="Calibri"/>
          <w:b/>
          <w:sz w:val="22"/>
        </w:rPr>
        <w:t>Deferred Action for Childhood Arrivals (DACA) Program.</w:t>
      </w:r>
      <w:r>
        <w:rPr>
          <w:rFonts w:ascii="Calibri" w:eastAsia="Calibri" w:hAnsi="Calibri" w:cs="Calibri"/>
          <w:sz w:val="22"/>
        </w:rPr>
        <w:t xml:space="preserve"> </w:t>
      </w:r>
    </w:p>
    <w:p w:rsidR="00C93EA0" w:rsidRDefault="00ED62BC">
      <w:pPr>
        <w:pStyle w:val="Subtitle"/>
      </w:pPr>
      <w:r>
        <w:rPr>
          <w:rFonts w:ascii="Calibri" w:eastAsia="Calibri" w:hAnsi="Calibri" w:cs="Calibri"/>
          <w:b/>
        </w:rPr>
        <w:t xml:space="preserve">What are the Benefits of Deferred Action? </w:t>
      </w:r>
    </w:p>
    <w:p w:rsidR="00C93EA0" w:rsidRDefault="00ED62BC">
      <w:r>
        <w:rPr>
          <w:rFonts w:ascii="Arial" w:eastAsia="Arial" w:hAnsi="Arial" w:cs="Arial"/>
          <w:sz w:val="22"/>
        </w:rPr>
        <w:t>•</w:t>
      </w:r>
      <w:r>
        <w:rPr>
          <w:rFonts w:ascii="Calibri" w:eastAsia="Calibri" w:hAnsi="Calibri" w:cs="Calibri"/>
          <w:sz w:val="22"/>
        </w:rPr>
        <w:t>You can stay in the United States for three years without fear of being deported.</w:t>
      </w:r>
    </w:p>
    <w:p w:rsidR="00C93EA0" w:rsidRDefault="00ED62BC">
      <w:r>
        <w:rPr>
          <w:rFonts w:ascii="Arial" w:eastAsia="Arial" w:hAnsi="Arial" w:cs="Arial"/>
          <w:sz w:val="22"/>
        </w:rPr>
        <w:t>•</w:t>
      </w:r>
      <w:r>
        <w:rPr>
          <w:rFonts w:ascii="Calibri" w:eastAsia="Calibri" w:hAnsi="Calibri" w:cs="Calibri"/>
          <w:sz w:val="22"/>
        </w:rPr>
        <w:t>You can obtain a work permit.</w:t>
      </w:r>
    </w:p>
    <w:p w:rsidR="00C93EA0" w:rsidRDefault="00ED62BC">
      <w:r>
        <w:rPr>
          <w:rFonts w:ascii="Arial" w:eastAsia="Arial" w:hAnsi="Arial" w:cs="Arial"/>
          <w:sz w:val="22"/>
        </w:rPr>
        <w:t>•</w:t>
      </w:r>
      <w:r>
        <w:rPr>
          <w:rFonts w:ascii="Calibri" w:eastAsia="Calibri" w:hAnsi="Calibri" w:cs="Calibri"/>
          <w:sz w:val="22"/>
        </w:rPr>
        <w:t>You can obtain a Soci</w:t>
      </w:r>
      <w:r>
        <w:rPr>
          <w:rFonts w:ascii="Calibri" w:eastAsia="Calibri" w:hAnsi="Calibri" w:cs="Calibri"/>
          <w:sz w:val="22"/>
        </w:rPr>
        <w:t>al Security Number.</w:t>
      </w:r>
    </w:p>
    <w:p w:rsidR="00C93EA0" w:rsidRDefault="00ED62BC">
      <w:r>
        <w:rPr>
          <w:rFonts w:ascii="Calibri" w:eastAsia="Calibri" w:hAnsi="Calibri" w:cs="Calibri"/>
          <w:sz w:val="22"/>
        </w:rPr>
        <w:t>•You can obtain a driver’s license.</w:t>
      </w:r>
    </w:p>
    <w:p w:rsidR="00C93EA0" w:rsidRDefault="00C93EA0"/>
    <w:p w:rsidR="00C93EA0" w:rsidRDefault="00ED62BC">
      <w:r>
        <w:rPr>
          <w:rFonts w:ascii="Calibri" w:eastAsia="Calibri" w:hAnsi="Calibri" w:cs="Calibri"/>
          <w:sz w:val="22"/>
        </w:rPr>
        <w:t xml:space="preserve">DAPA and DACA </w:t>
      </w:r>
      <w:r>
        <w:rPr>
          <w:rFonts w:ascii="Calibri" w:eastAsia="Calibri" w:hAnsi="Calibri" w:cs="Calibri"/>
          <w:sz w:val="22"/>
          <w:u w:val="single"/>
        </w:rPr>
        <w:t>do not</w:t>
      </w:r>
      <w:r>
        <w:rPr>
          <w:rFonts w:ascii="Calibri" w:eastAsia="Calibri" w:hAnsi="Calibri" w:cs="Calibri"/>
          <w:sz w:val="22"/>
        </w:rPr>
        <w:t xml:space="preserve"> provide permanent residency, and I not a path to citizenship.</w:t>
      </w:r>
    </w:p>
    <w:p w:rsidR="00C93EA0" w:rsidRDefault="00C93EA0">
      <w:pPr>
        <w:spacing w:after="120"/>
      </w:pPr>
    </w:p>
    <w:p w:rsidR="00C93EA0" w:rsidRDefault="00ED62BC">
      <w:pPr>
        <w:spacing w:after="120"/>
        <w:jc w:val="center"/>
      </w:pPr>
      <w:r>
        <w:rPr>
          <w:rFonts w:ascii="Calibri" w:eastAsia="Calibri" w:hAnsi="Calibri" w:cs="Calibri"/>
          <w:b/>
          <w:sz w:val="28"/>
        </w:rPr>
        <w:t>DEFERRED ACTION FOR PARENTAL ACCOUNTABILITY (DAPA) PROGRAM</w:t>
      </w:r>
    </w:p>
    <w:tbl>
      <w:tblPr>
        <w:tblStyle w:val="a"/>
        <w:tblW w:w="9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5"/>
      </w:tblGrid>
      <w:tr w:rsidR="00C93EA0">
        <w:trPr>
          <w:trHeight w:val="3480"/>
        </w:trPr>
        <w:tc>
          <w:tcPr>
            <w:tcW w:w="9565" w:type="dxa"/>
          </w:tcPr>
          <w:p w:rsidR="00C93EA0" w:rsidRDefault="00ED62BC">
            <w:pPr>
              <w:spacing w:after="120"/>
            </w:pPr>
            <w:r>
              <w:rPr>
                <w:rFonts w:ascii="Calibri" w:eastAsia="Calibri" w:hAnsi="Calibri" w:cs="Calibri"/>
                <w:b/>
                <w:sz w:val="22"/>
              </w:rPr>
              <w:t>WHO QUALIFIES?</w:t>
            </w:r>
          </w:p>
          <w:p w:rsidR="00C93EA0" w:rsidRDefault="00ED62BC">
            <w:pPr>
              <w:spacing w:after="120"/>
            </w:pPr>
            <w:r>
              <w:rPr>
                <w:rFonts w:ascii="Calibri" w:eastAsia="Calibri" w:hAnsi="Calibri" w:cs="Calibri"/>
                <w:sz w:val="22"/>
              </w:rPr>
              <w:t>To qualify for DAPA, you must:</w:t>
            </w:r>
          </w:p>
          <w:p w:rsidR="00C93EA0" w:rsidRDefault="00ED62BC">
            <w:pPr>
              <w:numPr>
                <w:ilvl w:val="0"/>
                <w:numId w:val="10"/>
              </w:numPr>
              <w:ind w:hanging="358"/>
              <w:contextualSpacing/>
              <w:rPr>
                <w:sz w:val="22"/>
              </w:rPr>
            </w:pPr>
            <w:r>
              <w:rPr>
                <w:rFonts w:ascii="Calibri" w:eastAsia="Calibri" w:hAnsi="Calibri" w:cs="Calibri"/>
                <w:sz w:val="22"/>
              </w:rPr>
              <w:t>Be the par</w:t>
            </w:r>
            <w:r>
              <w:rPr>
                <w:rFonts w:ascii="Calibri" w:eastAsia="Calibri" w:hAnsi="Calibri" w:cs="Calibri"/>
                <w:sz w:val="22"/>
              </w:rPr>
              <w:t xml:space="preserve">ent of a U.S. citizen or lawful permanent resident (“green card holder”) son or daughter born on or before November 20, 2014; </w:t>
            </w:r>
          </w:p>
          <w:p w:rsidR="00C93EA0" w:rsidRDefault="00ED62BC">
            <w:pPr>
              <w:numPr>
                <w:ilvl w:val="0"/>
                <w:numId w:val="10"/>
              </w:numPr>
              <w:ind w:hanging="358"/>
              <w:contextualSpacing/>
              <w:rPr>
                <w:sz w:val="22"/>
              </w:rPr>
            </w:pPr>
            <w:r>
              <w:rPr>
                <w:rFonts w:ascii="Calibri" w:eastAsia="Calibri" w:hAnsi="Calibri" w:cs="Calibri"/>
                <w:sz w:val="22"/>
              </w:rPr>
              <w:t xml:space="preserve">Have lived in the U.S. since January 1, 2010; </w:t>
            </w:r>
          </w:p>
          <w:p w:rsidR="00C93EA0" w:rsidRDefault="00ED62BC">
            <w:pPr>
              <w:numPr>
                <w:ilvl w:val="0"/>
                <w:numId w:val="10"/>
              </w:numPr>
              <w:ind w:hanging="358"/>
              <w:contextualSpacing/>
              <w:rPr>
                <w:sz w:val="22"/>
              </w:rPr>
            </w:pPr>
            <w:r>
              <w:rPr>
                <w:rFonts w:ascii="Calibri" w:eastAsia="Calibri" w:hAnsi="Calibri" w:cs="Calibri"/>
                <w:sz w:val="22"/>
              </w:rPr>
              <w:t xml:space="preserve">Be here in the U.S. on November 20, 2014 </w:t>
            </w:r>
            <w:r>
              <w:rPr>
                <w:rFonts w:ascii="Calibri" w:eastAsia="Calibri" w:hAnsi="Calibri" w:cs="Calibri"/>
                <w:i/>
                <w:sz w:val="22"/>
              </w:rPr>
              <w:t>and</w:t>
            </w:r>
            <w:r>
              <w:rPr>
                <w:rFonts w:ascii="Calibri" w:eastAsia="Calibri" w:hAnsi="Calibri" w:cs="Calibri"/>
                <w:sz w:val="22"/>
              </w:rPr>
              <w:t xml:space="preserve"> on the date you apply for deferred ac</w:t>
            </w:r>
            <w:r>
              <w:rPr>
                <w:rFonts w:ascii="Calibri" w:eastAsia="Calibri" w:hAnsi="Calibri" w:cs="Calibri"/>
                <w:sz w:val="22"/>
              </w:rPr>
              <w:t>tion;</w:t>
            </w:r>
          </w:p>
          <w:p w:rsidR="00C93EA0" w:rsidRDefault="00ED62BC">
            <w:pPr>
              <w:numPr>
                <w:ilvl w:val="0"/>
                <w:numId w:val="10"/>
              </w:numPr>
              <w:ind w:hanging="358"/>
              <w:contextualSpacing/>
              <w:rPr>
                <w:sz w:val="22"/>
              </w:rPr>
            </w:pPr>
            <w:r>
              <w:rPr>
                <w:rFonts w:ascii="Calibri" w:eastAsia="Calibri" w:hAnsi="Calibri" w:cs="Calibri"/>
                <w:sz w:val="22"/>
              </w:rPr>
              <w:t xml:space="preserve">Have no lawful immigration status in the U.S. on November 20, 2014; and  </w:t>
            </w:r>
          </w:p>
          <w:p w:rsidR="00C93EA0" w:rsidRDefault="00ED62BC">
            <w:pPr>
              <w:numPr>
                <w:ilvl w:val="0"/>
                <w:numId w:val="10"/>
              </w:numPr>
              <w:ind w:hanging="358"/>
              <w:contextualSpacing/>
              <w:rPr>
                <w:sz w:val="22"/>
              </w:rPr>
            </w:pPr>
            <w:r>
              <w:rPr>
                <w:rFonts w:ascii="Calibri" w:eastAsia="Calibri" w:hAnsi="Calibri" w:cs="Calibri"/>
                <w:sz w:val="22"/>
              </w:rPr>
              <w:t>Submit to, and pass, security and criminal background checks.</w:t>
            </w:r>
          </w:p>
          <w:p w:rsidR="00C93EA0" w:rsidRDefault="00ED62BC">
            <w:r>
              <w:rPr>
                <w:rFonts w:ascii="Arial" w:eastAsia="Arial" w:hAnsi="Arial" w:cs="Arial"/>
                <w:sz w:val="22"/>
              </w:rPr>
              <w:t>●</w:t>
            </w:r>
            <w:r>
              <w:rPr>
                <w:sz w:val="22"/>
              </w:rPr>
              <w:t xml:space="preserve">    </w:t>
            </w:r>
            <w:r>
              <w:rPr>
                <w:rFonts w:ascii="Calibri" w:eastAsia="Calibri" w:hAnsi="Calibri" w:cs="Calibri"/>
                <w:sz w:val="22"/>
              </w:rPr>
              <w:t xml:space="preserve">If you have ever been arrested or convicted of a crime, or associated with gangs, or if you are unsure about </w:t>
            </w:r>
            <w:r>
              <w:rPr>
                <w:rFonts w:ascii="Calibri" w:eastAsia="Calibri" w:hAnsi="Calibri" w:cs="Calibri"/>
                <w:sz w:val="22"/>
              </w:rPr>
              <w:t>your criminal history, you should get a copy of your criminal history and talk to an attorney to learn if you are eligible for DAPA.</w:t>
            </w:r>
          </w:p>
          <w:p w:rsidR="00C93EA0" w:rsidRDefault="00C93EA0">
            <w:pPr>
              <w:ind w:left="360"/>
            </w:pPr>
          </w:p>
        </w:tc>
      </w:tr>
      <w:tr w:rsidR="00C93EA0">
        <w:trPr>
          <w:trHeight w:val="1120"/>
        </w:trPr>
        <w:tc>
          <w:tcPr>
            <w:tcW w:w="9565" w:type="dxa"/>
          </w:tcPr>
          <w:p w:rsidR="00C93EA0" w:rsidRDefault="00ED62BC">
            <w:pPr>
              <w:spacing w:after="120"/>
            </w:pPr>
            <w:r>
              <w:rPr>
                <w:rFonts w:ascii="Calibri" w:eastAsia="Calibri" w:hAnsi="Calibri" w:cs="Calibri"/>
                <w:b/>
                <w:sz w:val="22"/>
              </w:rPr>
              <w:t>WHEN CAN I APPLY?</w:t>
            </w:r>
          </w:p>
          <w:p w:rsidR="00C93EA0" w:rsidRDefault="00ED62BC">
            <w:pPr>
              <w:numPr>
                <w:ilvl w:val="0"/>
                <w:numId w:val="4"/>
              </w:numPr>
              <w:spacing w:after="120"/>
              <w:ind w:hanging="359"/>
              <w:rPr>
                <w:sz w:val="22"/>
              </w:rPr>
            </w:pPr>
            <w:r>
              <w:rPr>
                <w:rFonts w:ascii="Calibri" w:eastAsia="Calibri" w:hAnsi="Calibri" w:cs="Calibri"/>
                <w:sz w:val="22"/>
              </w:rPr>
              <w:t>The government is not accepting applications now. They expect to begin accepting applications in approximately 180 days (around May 20, 2015).</w:t>
            </w:r>
          </w:p>
        </w:tc>
      </w:tr>
      <w:tr w:rsidR="00C93EA0">
        <w:trPr>
          <w:trHeight w:val="1540"/>
        </w:trPr>
        <w:tc>
          <w:tcPr>
            <w:tcW w:w="9565" w:type="dxa"/>
          </w:tcPr>
          <w:p w:rsidR="00C93EA0" w:rsidRDefault="00ED62BC">
            <w:pPr>
              <w:spacing w:line="276" w:lineRule="auto"/>
            </w:pPr>
            <w:r>
              <w:rPr>
                <w:rFonts w:ascii="Calibri" w:eastAsia="Calibri" w:hAnsi="Calibri" w:cs="Calibri"/>
                <w:b/>
                <w:sz w:val="22"/>
              </w:rPr>
              <w:t>WHAT STEPS CAN I TAKE NOW?</w:t>
            </w:r>
          </w:p>
          <w:p w:rsidR="00C93EA0" w:rsidRDefault="00ED62BC">
            <w:pPr>
              <w:numPr>
                <w:ilvl w:val="0"/>
                <w:numId w:val="4"/>
              </w:numPr>
              <w:ind w:hanging="359"/>
              <w:rPr>
                <w:sz w:val="22"/>
              </w:rPr>
            </w:pPr>
            <w:r>
              <w:rPr>
                <w:rFonts w:ascii="Calibri" w:eastAsia="Calibri" w:hAnsi="Calibri" w:cs="Calibri"/>
                <w:sz w:val="22"/>
              </w:rPr>
              <w:t>Gather documents to see if you qualify for the program.</w:t>
            </w:r>
          </w:p>
          <w:p w:rsidR="00C93EA0" w:rsidRDefault="00ED62BC">
            <w:pPr>
              <w:numPr>
                <w:ilvl w:val="0"/>
                <w:numId w:val="4"/>
              </w:numPr>
              <w:ind w:hanging="359"/>
              <w:contextualSpacing/>
              <w:rPr>
                <w:b/>
                <w:sz w:val="22"/>
              </w:rPr>
            </w:pPr>
            <w:r>
              <w:rPr>
                <w:rFonts w:ascii="Calibri" w:eastAsia="Calibri" w:hAnsi="Calibri" w:cs="Calibri"/>
                <w:sz w:val="22"/>
              </w:rPr>
              <w:t>It is best to collect documents that have the following information: your name, the date, and show that you were in the United States.</w:t>
            </w:r>
          </w:p>
          <w:p w:rsidR="00C93EA0" w:rsidRDefault="00ED62BC">
            <w:pPr>
              <w:numPr>
                <w:ilvl w:val="0"/>
                <w:numId w:val="4"/>
              </w:numPr>
              <w:ind w:hanging="359"/>
              <w:contextualSpacing/>
              <w:rPr>
                <w:b/>
                <w:sz w:val="22"/>
              </w:rPr>
            </w:pPr>
            <w:r>
              <w:rPr>
                <w:rFonts w:ascii="Calibri" w:eastAsia="Calibri" w:hAnsi="Calibri" w:cs="Calibri"/>
                <w:sz w:val="22"/>
              </w:rPr>
              <w:t>See attached form about gathering documents.</w:t>
            </w:r>
          </w:p>
        </w:tc>
      </w:tr>
      <w:tr w:rsidR="00C93EA0">
        <w:trPr>
          <w:trHeight w:val="1960"/>
        </w:trPr>
        <w:tc>
          <w:tcPr>
            <w:tcW w:w="9565" w:type="dxa"/>
          </w:tcPr>
          <w:p w:rsidR="00C93EA0" w:rsidRDefault="00ED62BC">
            <w:pPr>
              <w:spacing w:after="120"/>
            </w:pPr>
            <w:r>
              <w:rPr>
                <w:rFonts w:ascii="Calibri" w:eastAsia="Calibri" w:hAnsi="Calibri" w:cs="Calibri"/>
                <w:b/>
                <w:sz w:val="22"/>
              </w:rPr>
              <w:t>BEWARE OF FRAUD!</w:t>
            </w:r>
          </w:p>
          <w:p w:rsidR="00C93EA0" w:rsidRDefault="00ED62BC">
            <w:pPr>
              <w:numPr>
                <w:ilvl w:val="0"/>
                <w:numId w:val="3"/>
              </w:numPr>
              <w:ind w:hanging="359"/>
              <w:contextualSpacing/>
              <w:rPr>
                <w:sz w:val="22"/>
              </w:rPr>
            </w:pPr>
            <w:r>
              <w:rPr>
                <w:rFonts w:ascii="Calibri" w:eastAsia="Calibri" w:hAnsi="Calibri" w:cs="Calibri"/>
                <w:sz w:val="22"/>
              </w:rPr>
              <w:t>There is no way to apply for DAPA yet. The application pro</w:t>
            </w:r>
            <w:r>
              <w:rPr>
                <w:rFonts w:ascii="Calibri" w:eastAsia="Calibri" w:hAnsi="Calibri" w:cs="Calibri"/>
                <w:sz w:val="22"/>
              </w:rPr>
              <w:t>cess will begin in the spring of 2015, most likely in May.</w:t>
            </w:r>
          </w:p>
          <w:p w:rsidR="00C93EA0" w:rsidRDefault="00ED62BC">
            <w:pPr>
              <w:numPr>
                <w:ilvl w:val="0"/>
                <w:numId w:val="3"/>
              </w:numPr>
              <w:ind w:hanging="359"/>
              <w:contextualSpacing/>
              <w:rPr>
                <w:sz w:val="22"/>
              </w:rPr>
            </w:pPr>
            <w:r>
              <w:rPr>
                <w:rFonts w:ascii="Calibri" w:eastAsia="Calibri" w:hAnsi="Calibri" w:cs="Calibri"/>
                <w:sz w:val="22"/>
              </w:rPr>
              <w:t>Don’t believe anybody who says they can sign up for DAPA now.</w:t>
            </w:r>
          </w:p>
          <w:p w:rsidR="00C93EA0" w:rsidRDefault="00ED62BC">
            <w:pPr>
              <w:numPr>
                <w:ilvl w:val="0"/>
                <w:numId w:val="3"/>
              </w:numPr>
              <w:ind w:hanging="359"/>
              <w:contextualSpacing/>
              <w:rPr>
                <w:sz w:val="22"/>
              </w:rPr>
            </w:pPr>
            <w:r>
              <w:rPr>
                <w:rFonts w:ascii="Calibri" w:eastAsia="Calibri" w:hAnsi="Calibri" w:cs="Calibri"/>
                <w:sz w:val="22"/>
              </w:rPr>
              <w:t xml:space="preserve">Information will continue to develop. Consult trusted resources now. </w:t>
            </w:r>
          </w:p>
          <w:p w:rsidR="00C93EA0" w:rsidRDefault="00ED62BC">
            <w:pPr>
              <w:numPr>
                <w:ilvl w:val="0"/>
                <w:numId w:val="3"/>
              </w:numPr>
              <w:ind w:hanging="359"/>
              <w:contextualSpacing/>
              <w:rPr>
                <w:sz w:val="22"/>
              </w:rPr>
            </w:pPr>
            <w:r>
              <w:rPr>
                <w:rFonts w:ascii="Calibri" w:eastAsia="Calibri" w:hAnsi="Calibri" w:cs="Calibri"/>
                <w:sz w:val="22"/>
              </w:rPr>
              <w:t>See information sheet about to how to avoid fraud.</w:t>
            </w:r>
          </w:p>
          <w:p w:rsidR="00C93EA0" w:rsidRDefault="00C93EA0">
            <w:pPr>
              <w:spacing w:after="120"/>
              <w:ind w:left="720"/>
            </w:pPr>
          </w:p>
        </w:tc>
      </w:tr>
    </w:tbl>
    <w:p w:rsidR="00C93EA0" w:rsidRDefault="00C93EA0"/>
    <w:p w:rsidR="00C93EA0" w:rsidRDefault="00C93EA0"/>
    <w:p w:rsidR="00C93EA0" w:rsidRDefault="00C93EA0"/>
    <w:p w:rsidR="00C93EA0" w:rsidRDefault="00C93EA0"/>
    <w:p w:rsidR="00C93EA0" w:rsidRDefault="00C93EA0"/>
    <w:p w:rsidR="00C93EA0" w:rsidRDefault="00C93EA0"/>
    <w:p w:rsidR="00C93EA0" w:rsidRDefault="00C93EA0"/>
    <w:p w:rsidR="00C93EA0" w:rsidRDefault="00C93EA0"/>
    <w:p w:rsidR="00C93EA0" w:rsidRDefault="00ED62BC">
      <w:r>
        <w:rPr>
          <w:rFonts w:ascii="Calibri" w:eastAsia="Calibri" w:hAnsi="Calibri" w:cs="Calibri"/>
          <w:b/>
          <w:sz w:val="28"/>
        </w:rPr>
        <w:t>EXPANDED DEFERRED ACTION FOR CHILDHOOD ARRIVALS (DACA) PROGRAM</w:t>
      </w:r>
    </w:p>
    <w:p w:rsidR="00C93EA0" w:rsidRDefault="00C93EA0"/>
    <w:tbl>
      <w:tblPr>
        <w:tblStyle w:val="a0"/>
        <w:tblW w:w="9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85"/>
      </w:tblGrid>
      <w:tr w:rsidR="00C93EA0">
        <w:trPr>
          <w:trHeight w:val="240"/>
        </w:trPr>
        <w:tc>
          <w:tcPr>
            <w:tcW w:w="9385" w:type="dxa"/>
          </w:tcPr>
          <w:p w:rsidR="00C93EA0" w:rsidRDefault="00ED62BC">
            <w:pPr>
              <w:spacing w:after="120"/>
            </w:pPr>
            <w:r>
              <w:rPr>
                <w:rFonts w:ascii="Calibri" w:eastAsia="Calibri" w:hAnsi="Calibri" w:cs="Calibri"/>
                <w:b/>
                <w:sz w:val="22"/>
              </w:rPr>
              <w:t>WHO QUALIFIES?</w:t>
            </w:r>
          </w:p>
          <w:p w:rsidR="00C93EA0" w:rsidRDefault="00ED62BC">
            <w:pPr>
              <w:widowControl/>
              <w:spacing w:before="200" w:line="216" w:lineRule="auto"/>
            </w:pPr>
            <w:r>
              <w:rPr>
                <w:rFonts w:ascii="Calibri" w:eastAsia="Calibri" w:hAnsi="Calibri" w:cs="Calibri"/>
                <w:sz w:val="20"/>
              </w:rPr>
              <w:t xml:space="preserve">The basic requirements: </w:t>
            </w:r>
          </w:p>
          <w:p w:rsidR="00C93EA0" w:rsidRDefault="00ED62BC">
            <w:pPr>
              <w:widowControl/>
              <w:numPr>
                <w:ilvl w:val="0"/>
                <w:numId w:val="11"/>
              </w:numPr>
              <w:ind w:hanging="359"/>
              <w:contextualSpacing/>
              <w:rPr>
                <w:rFonts w:ascii="Calibri" w:eastAsia="Calibri" w:hAnsi="Calibri" w:cs="Calibri"/>
                <w:sz w:val="20"/>
              </w:rPr>
            </w:pPr>
            <w:r>
              <w:rPr>
                <w:rFonts w:ascii="Calibri" w:eastAsia="Calibri" w:hAnsi="Calibri" w:cs="Calibri"/>
                <w:sz w:val="20"/>
              </w:rPr>
              <w:t>Be at least 15 years old.</w:t>
            </w:r>
          </w:p>
          <w:p w:rsidR="00C93EA0" w:rsidRDefault="00ED62BC">
            <w:pPr>
              <w:widowControl/>
              <w:numPr>
                <w:ilvl w:val="0"/>
                <w:numId w:val="11"/>
              </w:numPr>
              <w:ind w:hanging="359"/>
              <w:contextualSpacing/>
              <w:rPr>
                <w:rFonts w:ascii="Calibri" w:eastAsia="Calibri" w:hAnsi="Calibri" w:cs="Calibri"/>
                <w:sz w:val="20"/>
              </w:rPr>
            </w:pPr>
            <w:r>
              <w:rPr>
                <w:rFonts w:ascii="Calibri" w:eastAsia="Calibri" w:hAnsi="Calibri" w:cs="Calibri"/>
                <w:sz w:val="20"/>
              </w:rPr>
              <w:t>Entered the U.S. when you were less than 16 years old.</w:t>
            </w:r>
          </w:p>
          <w:p w:rsidR="00C93EA0" w:rsidRDefault="00ED62BC">
            <w:pPr>
              <w:widowControl/>
              <w:numPr>
                <w:ilvl w:val="0"/>
                <w:numId w:val="11"/>
              </w:numPr>
              <w:ind w:hanging="359"/>
              <w:contextualSpacing/>
              <w:rPr>
                <w:rFonts w:ascii="Calibri" w:eastAsia="Calibri" w:hAnsi="Calibri" w:cs="Calibri"/>
                <w:sz w:val="20"/>
              </w:rPr>
            </w:pPr>
            <w:r>
              <w:rPr>
                <w:rFonts w:ascii="Calibri" w:eastAsia="Calibri" w:hAnsi="Calibri" w:cs="Calibri"/>
                <w:sz w:val="20"/>
              </w:rPr>
              <w:t xml:space="preserve">Have lived in the U.S. since January 1, 2010. </w:t>
            </w:r>
          </w:p>
          <w:p w:rsidR="00C93EA0" w:rsidRDefault="00ED62BC">
            <w:pPr>
              <w:widowControl/>
              <w:numPr>
                <w:ilvl w:val="0"/>
                <w:numId w:val="11"/>
              </w:numPr>
              <w:ind w:hanging="359"/>
              <w:contextualSpacing/>
              <w:rPr>
                <w:rFonts w:ascii="Calibri" w:eastAsia="Calibri" w:hAnsi="Calibri" w:cs="Calibri"/>
                <w:sz w:val="20"/>
              </w:rPr>
            </w:pPr>
            <w:r>
              <w:rPr>
                <w:rFonts w:ascii="Calibri" w:eastAsia="Calibri" w:hAnsi="Calibri" w:cs="Calibri"/>
                <w:sz w:val="20"/>
              </w:rPr>
              <w:t xml:space="preserve">Were present in the </w:t>
            </w:r>
            <w:proofErr w:type="spellStart"/>
            <w:r>
              <w:rPr>
                <w:rFonts w:ascii="Calibri" w:eastAsia="Calibri" w:hAnsi="Calibri" w:cs="Calibri"/>
                <w:sz w:val="20"/>
              </w:rPr>
              <w:t>U.S.on</w:t>
            </w:r>
            <w:proofErr w:type="spellEnd"/>
            <w:r>
              <w:rPr>
                <w:rFonts w:ascii="Calibri" w:eastAsia="Calibri" w:hAnsi="Calibri" w:cs="Calibri"/>
                <w:sz w:val="20"/>
              </w:rPr>
              <w:t xml:space="preserve"> June 15, 2012.</w:t>
            </w:r>
          </w:p>
          <w:p w:rsidR="00C93EA0" w:rsidRDefault="00ED62BC">
            <w:pPr>
              <w:widowControl/>
              <w:numPr>
                <w:ilvl w:val="0"/>
                <w:numId w:val="11"/>
              </w:numPr>
              <w:ind w:hanging="359"/>
              <w:contextualSpacing/>
              <w:rPr>
                <w:rFonts w:ascii="Calibri" w:eastAsia="Calibri" w:hAnsi="Calibri" w:cs="Calibri"/>
                <w:sz w:val="20"/>
              </w:rPr>
            </w:pPr>
            <w:r>
              <w:rPr>
                <w:rFonts w:ascii="Calibri" w:eastAsia="Calibri" w:hAnsi="Calibri" w:cs="Calibri"/>
                <w:sz w:val="20"/>
              </w:rPr>
              <w:t>Have graduated from high school or have obtained a GED; or are now enrolled in a school; or are a military veteran.  If you do not comply with these educational requirements, you should immediately enroll in a clas</w:t>
            </w:r>
            <w:r>
              <w:rPr>
                <w:rFonts w:ascii="Calibri" w:eastAsia="Calibri" w:hAnsi="Calibri" w:cs="Calibri"/>
                <w:sz w:val="20"/>
              </w:rPr>
              <w:t>s (GED, ESL, professional program.)</w:t>
            </w:r>
          </w:p>
          <w:p w:rsidR="00C93EA0" w:rsidRDefault="00C93EA0">
            <w:pPr>
              <w:widowControl/>
            </w:pPr>
          </w:p>
          <w:p w:rsidR="00C93EA0" w:rsidRDefault="00ED62BC">
            <w:pPr>
              <w:widowControl/>
            </w:pPr>
            <w:r>
              <w:rPr>
                <w:rFonts w:ascii="Calibri" w:eastAsia="Calibri" w:hAnsi="Calibri" w:cs="Calibri"/>
                <w:sz w:val="20"/>
              </w:rPr>
              <w:t>Most of the requirements for DACA have not changed, but there are some changes that may allow more people to qualify. Here are the changes to DACA:</w:t>
            </w:r>
          </w:p>
          <w:p w:rsidR="00C93EA0" w:rsidRDefault="00C93EA0">
            <w:pPr>
              <w:widowControl/>
            </w:pPr>
          </w:p>
          <w:p w:rsidR="00C93EA0" w:rsidRDefault="00ED62BC">
            <w:pPr>
              <w:numPr>
                <w:ilvl w:val="0"/>
                <w:numId w:val="9"/>
              </w:numPr>
              <w:ind w:hanging="358"/>
              <w:contextualSpacing/>
              <w:rPr>
                <w:sz w:val="20"/>
              </w:rPr>
            </w:pPr>
            <w:r>
              <w:rPr>
                <w:rFonts w:ascii="Calibri" w:eastAsia="Calibri" w:hAnsi="Calibri" w:cs="Calibri"/>
                <w:sz w:val="20"/>
              </w:rPr>
              <w:t>There is no longer an age cap. If you were told before that you were t</w:t>
            </w:r>
            <w:r>
              <w:rPr>
                <w:rFonts w:ascii="Calibri" w:eastAsia="Calibri" w:hAnsi="Calibri" w:cs="Calibri"/>
                <w:sz w:val="20"/>
              </w:rPr>
              <w:t>oo old to qualify for DACA this may mean that you now qualify as long as you meet the other criteria.</w:t>
            </w:r>
          </w:p>
          <w:p w:rsidR="00C93EA0" w:rsidRDefault="00ED62BC">
            <w:pPr>
              <w:numPr>
                <w:ilvl w:val="0"/>
                <w:numId w:val="9"/>
              </w:numPr>
              <w:ind w:hanging="358"/>
              <w:contextualSpacing/>
              <w:rPr>
                <w:sz w:val="20"/>
              </w:rPr>
            </w:pPr>
            <w:r>
              <w:rPr>
                <w:rFonts w:ascii="Calibri" w:eastAsia="Calibri" w:hAnsi="Calibri" w:cs="Calibri"/>
                <w:sz w:val="20"/>
              </w:rPr>
              <w:t xml:space="preserve">The President changed how long you must have lived in the United States to qualify for DACA. Before, you were required to show that you lived in the U.S. </w:t>
            </w:r>
            <w:r>
              <w:rPr>
                <w:rFonts w:ascii="Calibri" w:eastAsia="Calibri" w:hAnsi="Calibri" w:cs="Calibri"/>
                <w:sz w:val="20"/>
              </w:rPr>
              <w:t xml:space="preserve">since June 15, 2007. </w:t>
            </w:r>
            <w:r>
              <w:rPr>
                <w:rFonts w:ascii="Calibri" w:eastAsia="Calibri" w:hAnsi="Calibri" w:cs="Calibri"/>
                <w:i/>
                <w:sz w:val="20"/>
              </w:rPr>
              <w:t>Now</w:t>
            </w:r>
            <w:r>
              <w:rPr>
                <w:rFonts w:ascii="Calibri" w:eastAsia="Calibri" w:hAnsi="Calibri" w:cs="Calibri"/>
                <w:sz w:val="20"/>
              </w:rPr>
              <w:t>, DACA will cover people who have lived in the U.S. since January 1, 2010.  </w:t>
            </w:r>
          </w:p>
          <w:p w:rsidR="00C93EA0" w:rsidRDefault="00ED62BC">
            <w:pPr>
              <w:numPr>
                <w:ilvl w:val="0"/>
                <w:numId w:val="9"/>
              </w:numPr>
              <w:ind w:hanging="358"/>
              <w:contextualSpacing/>
              <w:rPr>
                <w:sz w:val="20"/>
              </w:rPr>
            </w:pPr>
            <w:r>
              <w:rPr>
                <w:rFonts w:ascii="Calibri" w:eastAsia="Calibri" w:hAnsi="Calibri" w:cs="Calibri"/>
                <w:sz w:val="20"/>
              </w:rPr>
              <w:t>DACA and a work permit will be for three-year periods. Starting November 24, 2014, people who apply for DACA for the first-time or to renew, will receive d</w:t>
            </w:r>
            <w:r>
              <w:rPr>
                <w:rFonts w:ascii="Calibri" w:eastAsia="Calibri" w:hAnsi="Calibri" w:cs="Calibri"/>
                <w:sz w:val="20"/>
              </w:rPr>
              <w:t>eferred action and permission to work for three years. If you have already been approved for DACA renewal, it is still valid for two years, but check for updates because the government is looking into ways of extending it to three years.</w:t>
            </w:r>
          </w:p>
          <w:p w:rsidR="00C93EA0" w:rsidRDefault="00ED62BC">
            <w:pPr>
              <w:numPr>
                <w:ilvl w:val="0"/>
                <w:numId w:val="9"/>
              </w:numPr>
              <w:ind w:hanging="358"/>
              <w:contextualSpacing/>
              <w:rPr>
                <w:sz w:val="20"/>
              </w:rPr>
            </w:pPr>
            <w:r>
              <w:rPr>
                <w:rFonts w:ascii="Calibri" w:eastAsia="Calibri" w:hAnsi="Calibri" w:cs="Calibri"/>
                <w:sz w:val="20"/>
              </w:rPr>
              <w:t>If you have ever b</w:t>
            </w:r>
            <w:r>
              <w:rPr>
                <w:rFonts w:ascii="Calibri" w:eastAsia="Calibri" w:hAnsi="Calibri" w:cs="Calibri"/>
                <w:sz w:val="20"/>
              </w:rPr>
              <w:t>een arrested or convicted of a crime, or associated with gangs, or if you are unsure about your criminal history, you should get a copy of your criminal history and talk to an attorney to learn if you are eligible for DACA.</w:t>
            </w:r>
          </w:p>
          <w:p w:rsidR="00C93EA0" w:rsidRDefault="00ED62BC">
            <w:pPr>
              <w:numPr>
                <w:ilvl w:val="0"/>
                <w:numId w:val="9"/>
              </w:numPr>
              <w:ind w:hanging="358"/>
              <w:contextualSpacing/>
              <w:rPr>
                <w:sz w:val="20"/>
              </w:rPr>
            </w:pPr>
            <w:r>
              <w:rPr>
                <w:rFonts w:ascii="Calibri" w:eastAsia="Calibri" w:hAnsi="Calibri" w:cs="Calibri"/>
                <w:sz w:val="20"/>
              </w:rPr>
              <w:t>Visit the USCIS website to learn</w:t>
            </w:r>
            <w:r>
              <w:rPr>
                <w:rFonts w:ascii="Calibri" w:eastAsia="Calibri" w:hAnsi="Calibri" w:cs="Calibri"/>
                <w:sz w:val="20"/>
              </w:rPr>
              <w:t xml:space="preserve"> more about the other requirements: </w:t>
            </w:r>
            <w:hyperlink r:id="rId7">
              <w:r>
                <w:rPr>
                  <w:rFonts w:ascii="Calibri" w:eastAsia="Calibri" w:hAnsi="Calibri" w:cs="Calibri"/>
                  <w:color w:val="0000FF"/>
                  <w:sz w:val="20"/>
                  <w:u w:val="single"/>
                </w:rPr>
                <w:t>www.uscis.gov/childhoodarrivals</w:t>
              </w:r>
            </w:hyperlink>
            <w:r>
              <w:rPr>
                <w:rFonts w:ascii="Calibri" w:eastAsia="Calibri" w:hAnsi="Calibri" w:cs="Calibri"/>
                <w:sz w:val="20"/>
              </w:rPr>
              <w:t xml:space="preserve">.  </w:t>
            </w:r>
          </w:p>
        </w:tc>
      </w:tr>
      <w:tr w:rsidR="00C93EA0">
        <w:trPr>
          <w:trHeight w:val="240"/>
        </w:trPr>
        <w:tc>
          <w:tcPr>
            <w:tcW w:w="9385" w:type="dxa"/>
          </w:tcPr>
          <w:p w:rsidR="00C93EA0" w:rsidRDefault="00ED62BC">
            <w:pPr>
              <w:spacing w:after="120"/>
            </w:pPr>
            <w:r>
              <w:rPr>
                <w:rFonts w:ascii="Calibri" w:eastAsia="Calibri" w:hAnsi="Calibri" w:cs="Calibri"/>
                <w:b/>
                <w:sz w:val="22"/>
              </w:rPr>
              <w:t>WHEN CAN I APPLY?</w:t>
            </w:r>
          </w:p>
          <w:p w:rsidR="00C93EA0" w:rsidRDefault="00ED62BC">
            <w:pPr>
              <w:numPr>
                <w:ilvl w:val="0"/>
                <w:numId w:val="8"/>
              </w:numPr>
              <w:ind w:hanging="359"/>
              <w:contextualSpacing/>
              <w:rPr>
                <w:sz w:val="20"/>
              </w:rPr>
            </w:pPr>
            <w:r>
              <w:rPr>
                <w:rFonts w:ascii="Calibri" w:eastAsia="Calibri" w:hAnsi="Calibri" w:cs="Calibri"/>
                <w:sz w:val="20"/>
              </w:rPr>
              <w:t xml:space="preserve">If you meet the old criteria for DACA, you can apply now. </w:t>
            </w:r>
          </w:p>
          <w:p w:rsidR="00C93EA0" w:rsidRDefault="00ED62BC">
            <w:pPr>
              <w:numPr>
                <w:ilvl w:val="0"/>
                <w:numId w:val="8"/>
              </w:numPr>
              <w:ind w:hanging="359"/>
              <w:contextualSpacing/>
              <w:rPr>
                <w:sz w:val="20"/>
              </w:rPr>
            </w:pPr>
            <w:r>
              <w:rPr>
                <w:rFonts w:ascii="Calibri" w:eastAsia="Calibri" w:hAnsi="Calibri" w:cs="Calibri"/>
                <w:sz w:val="20"/>
              </w:rPr>
              <w:t xml:space="preserve">However, if you qualify for DACA under the new criteria, you will have to wait to apply. USCIS will begin accepting applications under the new criteria </w:t>
            </w:r>
            <w:r>
              <w:rPr>
                <w:rFonts w:ascii="Calibri" w:eastAsia="Calibri" w:hAnsi="Calibri" w:cs="Calibri"/>
                <w:sz w:val="20"/>
              </w:rPr>
              <w:t>on</w:t>
            </w:r>
            <w:r>
              <w:rPr>
                <w:rFonts w:ascii="Calibri" w:eastAsia="Calibri" w:hAnsi="Calibri" w:cs="Calibri"/>
                <w:sz w:val="20"/>
              </w:rPr>
              <w:t xml:space="preserve"> February 18, 201</w:t>
            </w:r>
            <w:r>
              <w:rPr>
                <w:rFonts w:ascii="Calibri" w:eastAsia="Calibri" w:hAnsi="Calibri" w:cs="Calibri"/>
                <w:sz w:val="20"/>
              </w:rPr>
              <w:t>5</w:t>
            </w:r>
            <w:r>
              <w:rPr>
                <w:rFonts w:ascii="Calibri" w:eastAsia="Calibri" w:hAnsi="Calibri" w:cs="Calibri"/>
                <w:sz w:val="20"/>
              </w:rPr>
              <w:t>.</w:t>
            </w:r>
          </w:p>
        </w:tc>
      </w:tr>
      <w:tr w:rsidR="00C93EA0">
        <w:trPr>
          <w:trHeight w:val="1440"/>
        </w:trPr>
        <w:tc>
          <w:tcPr>
            <w:tcW w:w="9385" w:type="dxa"/>
          </w:tcPr>
          <w:p w:rsidR="00C93EA0" w:rsidRDefault="00ED62BC">
            <w:pPr>
              <w:spacing w:after="120"/>
            </w:pPr>
            <w:bookmarkStart w:id="1" w:name="h.30j0zll" w:colFirst="0" w:colLast="0"/>
            <w:bookmarkEnd w:id="1"/>
            <w:r>
              <w:rPr>
                <w:rFonts w:ascii="Calibri" w:eastAsia="Calibri" w:hAnsi="Calibri" w:cs="Calibri"/>
                <w:b/>
                <w:sz w:val="22"/>
              </w:rPr>
              <w:t>WHAT STEPS CAN I TAKE NOW?</w:t>
            </w:r>
          </w:p>
          <w:p w:rsidR="00C93EA0" w:rsidRDefault="00ED62BC">
            <w:pPr>
              <w:numPr>
                <w:ilvl w:val="0"/>
                <w:numId w:val="7"/>
              </w:numPr>
              <w:ind w:hanging="359"/>
              <w:contextualSpacing/>
              <w:rPr>
                <w:b/>
                <w:sz w:val="20"/>
              </w:rPr>
            </w:pPr>
            <w:r>
              <w:rPr>
                <w:rFonts w:ascii="Calibri" w:eastAsia="Calibri" w:hAnsi="Calibri" w:cs="Calibri"/>
                <w:sz w:val="20"/>
              </w:rPr>
              <w:t>Gather documents to see if you qualify for the program</w:t>
            </w:r>
            <w:r>
              <w:rPr>
                <w:rFonts w:ascii="Calibri" w:eastAsia="Calibri" w:hAnsi="Calibri" w:cs="Calibri"/>
                <w:sz w:val="20"/>
              </w:rPr>
              <w:t xml:space="preserve">. </w:t>
            </w:r>
          </w:p>
          <w:p w:rsidR="00C93EA0" w:rsidRDefault="00ED62BC">
            <w:pPr>
              <w:numPr>
                <w:ilvl w:val="0"/>
                <w:numId w:val="7"/>
              </w:numPr>
              <w:ind w:hanging="359"/>
              <w:contextualSpacing/>
              <w:rPr>
                <w:b/>
                <w:sz w:val="20"/>
              </w:rPr>
            </w:pPr>
            <w:r>
              <w:rPr>
                <w:rFonts w:ascii="Calibri" w:eastAsia="Calibri" w:hAnsi="Calibri" w:cs="Calibri"/>
                <w:sz w:val="20"/>
              </w:rPr>
              <w:t>It is best to collect documents that have the following information: your name, the date, and show that you were in the United States.</w:t>
            </w:r>
          </w:p>
          <w:p w:rsidR="00C93EA0" w:rsidRDefault="00ED62BC">
            <w:pPr>
              <w:numPr>
                <w:ilvl w:val="0"/>
                <w:numId w:val="7"/>
              </w:numPr>
              <w:spacing w:after="120"/>
              <w:ind w:hanging="359"/>
              <w:contextualSpacing/>
              <w:rPr>
                <w:b/>
                <w:sz w:val="20"/>
              </w:rPr>
            </w:pPr>
            <w:r>
              <w:rPr>
                <w:rFonts w:ascii="Calibri" w:eastAsia="Calibri" w:hAnsi="Calibri" w:cs="Calibri"/>
                <w:sz w:val="20"/>
              </w:rPr>
              <w:t>See attached form about gathering documents.</w:t>
            </w:r>
          </w:p>
        </w:tc>
      </w:tr>
      <w:tr w:rsidR="00C93EA0">
        <w:trPr>
          <w:trHeight w:val="960"/>
        </w:trPr>
        <w:tc>
          <w:tcPr>
            <w:tcW w:w="9385" w:type="dxa"/>
          </w:tcPr>
          <w:p w:rsidR="00C93EA0" w:rsidRDefault="00ED62BC">
            <w:pPr>
              <w:spacing w:after="120"/>
            </w:pPr>
            <w:r>
              <w:rPr>
                <w:rFonts w:ascii="Calibri" w:eastAsia="Calibri" w:hAnsi="Calibri" w:cs="Calibri"/>
                <w:b/>
                <w:sz w:val="22"/>
              </w:rPr>
              <w:t>BEWARE OF FRAUD!</w:t>
            </w:r>
          </w:p>
          <w:p w:rsidR="00C93EA0" w:rsidRDefault="00ED62BC">
            <w:pPr>
              <w:numPr>
                <w:ilvl w:val="0"/>
                <w:numId w:val="5"/>
              </w:numPr>
              <w:ind w:hanging="359"/>
              <w:contextualSpacing/>
              <w:rPr>
                <w:b/>
                <w:sz w:val="20"/>
              </w:rPr>
            </w:pPr>
            <w:r>
              <w:rPr>
                <w:rFonts w:ascii="Calibri" w:eastAsia="Calibri" w:hAnsi="Calibri" w:cs="Calibri"/>
                <w:sz w:val="20"/>
              </w:rPr>
              <w:t xml:space="preserve">Consult trusted resources only! </w:t>
            </w:r>
          </w:p>
          <w:p w:rsidR="00C93EA0" w:rsidRDefault="00ED62BC">
            <w:pPr>
              <w:numPr>
                <w:ilvl w:val="0"/>
                <w:numId w:val="5"/>
              </w:numPr>
              <w:spacing w:after="120"/>
              <w:ind w:hanging="359"/>
              <w:contextualSpacing/>
              <w:rPr>
                <w:b/>
                <w:sz w:val="20"/>
              </w:rPr>
            </w:pPr>
            <w:r>
              <w:rPr>
                <w:rFonts w:ascii="Calibri" w:eastAsia="Calibri" w:hAnsi="Calibri" w:cs="Calibri"/>
                <w:sz w:val="20"/>
              </w:rPr>
              <w:t>See information sheet about to how to avoid fraud.</w:t>
            </w:r>
          </w:p>
        </w:tc>
      </w:tr>
    </w:tbl>
    <w:p w:rsidR="00C93EA0" w:rsidRDefault="00C93EA0">
      <w:pPr>
        <w:widowControl/>
      </w:pPr>
    </w:p>
    <w:p w:rsidR="00C93EA0" w:rsidRDefault="00ED62BC">
      <w:pPr>
        <w:widowControl/>
      </w:pPr>
      <w:r>
        <w:rPr>
          <w:rFonts w:ascii="Arial" w:eastAsia="Arial" w:hAnsi="Arial" w:cs="Arial"/>
          <w:b/>
          <w:sz w:val="22"/>
        </w:rPr>
        <w:t>RESOURCES</w:t>
      </w:r>
    </w:p>
    <w:p w:rsidR="00C93EA0" w:rsidRDefault="00ED62BC">
      <w:pPr>
        <w:widowControl/>
        <w:numPr>
          <w:ilvl w:val="0"/>
          <w:numId w:val="2"/>
        </w:numPr>
        <w:ind w:hanging="359"/>
      </w:pPr>
      <w:r>
        <w:rPr>
          <w:rFonts w:ascii="Arial" w:eastAsia="Arial" w:hAnsi="Arial" w:cs="Arial"/>
          <w:sz w:val="20"/>
        </w:rPr>
        <w:t xml:space="preserve">For more information from the government go to </w:t>
      </w:r>
      <w:hyperlink r:id="rId8">
        <w:r>
          <w:rPr>
            <w:rFonts w:ascii="Arial" w:eastAsia="Arial" w:hAnsi="Arial" w:cs="Arial"/>
            <w:sz w:val="20"/>
            <w:u w:val="single"/>
          </w:rPr>
          <w:t>www.uscis.gov</w:t>
        </w:r>
      </w:hyperlink>
      <w:hyperlink r:id="rId9"/>
    </w:p>
    <w:p w:rsidR="00C93EA0" w:rsidRDefault="00ED62BC">
      <w:pPr>
        <w:widowControl/>
      </w:pPr>
      <w:hyperlink r:id="rId10"/>
    </w:p>
    <w:p w:rsidR="00C93EA0" w:rsidRDefault="00ED62BC">
      <w:pPr>
        <w:widowControl/>
        <w:numPr>
          <w:ilvl w:val="0"/>
          <w:numId w:val="1"/>
        </w:numPr>
        <w:ind w:hanging="359"/>
      </w:pPr>
      <w:r>
        <w:rPr>
          <w:rFonts w:ascii="Arial" w:eastAsia="Arial" w:hAnsi="Arial" w:cs="Arial"/>
          <w:sz w:val="20"/>
        </w:rPr>
        <w:t xml:space="preserve">For information about upcoming information and documentation preparation </w:t>
      </w:r>
      <w:r>
        <w:rPr>
          <w:rFonts w:ascii="Calibri" w:eastAsia="Calibri" w:hAnsi="Calibri" w:cs="Calibri"/>
          <w:sz w:val="20"/>
        </w:rPr>
        <w:t xml:space="preserve">sessions in Pennsylvania visit </w:t>
      </w:r>
      <w:hyperlink r:id="rId11">
        <w:r>
          <w:rPr>
            <w:rFonts w:ascii="Calibri" w:eastAsia="Calibri" w:hAnsi="Calibri" w:cs="Calibri"/>
            <w:sz w:val="20"/>
            <w:u w:val="single"/>
          </w:rPr>
          <w:t>www.paimmigrant.org</w:t>
        </w:r>
      </w:hyperlink>
      <w:r>
        <w:rPr>
          <w:rFonts w:ascii="Calibri" w:eastAsia="Calibri" w:hAnsi="Calibri" w:cs="Calibri"/>
          <w:sz w:val="20"/>
        </w:rPr>
        <w:t xml:space="preserve"> or call (215) 832-0895</w:t>
      </w:r>
    </w:p>
    <w:p w:rsidR="00C93EA0" w:rsidRDefault="00C93EA0">
      <w:pPr>
        <w:widowControl/>
        <w:ind w:left="720"/>
      </w:pPr>
    </w:p>
    <w:p w:rsidR="00C93EA0" w:rsidRDefault="00ED62BC">
      <w:pPr>
        <w:widowControl/>
        <w:numPr>
          <w:ilvl w:val="0"/>
          <w:numId w:val="1"/>
        </w:numPr>
        <w:ind w:hanging="359"/>
      </w:pPr>
      <w:r>
        <w:rPr>
          <w:rFonts w:ascii="Calibri" w:eastAsia="Calibri" w:hAnsi="Calibri" w:cs="Calibri"/>
          <w:sz w:val="20"/>
        </w:rPr>
        <w:t xml:space="preserve">Find Legal Help and Resources on How to Prepare to Apply </w:t>
      </w:r>
      <w:hyperlink r:id="rId12">
        <w:r>
          <w:rPr>
            <w:rFonts w:ascii="Calibri" w:eastAsia="Calibri" w:hAnsi="Calibri" w:cs="Calibri"/>
            <w:sz w:val="20"/>
            <w:u w:val="single"/>
          </w:rPr>
          <w:t>http://www.adminrelief.org/legalhelp/</w:t>
        </w:r>
      </w:hyperlink>
      <w:hyperlink r:id="rId13"/>
    </w:p>
    <w:p w:rsidR="00C93EA0" w:rsidRDefault="00ED62BC">
      <w:pPr>
        <w:widowControl/>
        <w:numPr>
          <w:ilvl w:val="2"/>
          <w:numId w:val="6"/>
        </w:numPr>
        <w:spacing w:before="192"/>
        <w:ind w:hanging="359"/>
        <w:contextualSpacing/>
      </w:pPr>
      <w:r>
        <w:rPr>
          <w:rFonts w:ascii="Calibri" w:eastAsia="Calibri" w:hAnsi="Calibri" w:cs="Calibri"/>
          <w:sz w:val="20"/>
        </w:rPr>
        <w:t xml:space="preserve">How to Get Your Criminal Records </w:t>
      </w:r>
    </w:p>
    <w:p w:rsidR="00C93EA0" w:rsidRDefault="00ED62BC">
      <w:pPr>
        <w:widowControl/>
        <w:numPr>
          <w:ilvl w:val="2"/>
          <w:numId w:val="6"/>
        </w:numPr>
        <w:spacing w:before="72"/>
        <w:ind w:hanging="359"/>
        <w:contextualSpacing/>
      </w:pPr>
      <w:r>
        <w:rPr>
          <w:rFonts w:ascii="Calibri" w:eastAsia="Calibri" w:hAnsi="Calibri" w:cs="Calibri"/>
          <w:sz w:val="20"/>
        </w:rPr>
        <w:lastRenderedPageBreak/>
        <w:t>How to Get a Copy of Your Immigration File</w:t>
      </w:r>
    </w:p>
    <w:p w:rsidR="00C93EA0" w:rsidRDefault="00ED62BC">
      <w:pPr>
        <w:widowControl/>
        <w:numPr>
          <w:ilvl w:val="2"/>
          <w:numId w:val="6"/>
        </w:numPr>
        <w:spacing w:before="72"/>
        <w:ind w:hanging="359"/>
        <w:contextualSpacing/>
      </w:pPr>
      <w:r>
        <w:rPr>
          <w:rFonts w:ascii="Calibri" w:eastAsia="Calibri" w:hAnsi="Calibri" w:cs="Calibri"/>
          <w:sz w:val="20"/>
        </w:rPr>
        <w:t>How to Get a Passport or Iden</w:t>
      </w:r>
      <w:r>
        <w:rPr>
          <w:rFonts w:ascii="Calibri" w:eastAsia="Calibri" w:hAnsi="Calibri" w:cs="Calibri"/>
          <w:sz w:val="20"/>
        </w:rPr>
        <w:t>tity Document for Mexican Nationals</w:t>
      </w:r>
    </w:p>
    <w:sectPr w:rsidR="00C93EA0">
      <w:footerReference w:type="default" r:id="rId14"/>
      <w:pgSz w:w="12240" w:h="15840"/>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2BC" w:rsidRDefault="00ED62BC">
      <w:r>
        <w:separator/>
      </w:r>
    </w:p>
  </w:endnote>
  <w:endnote w:type="continuationSeparator" w:id="0">
    <w:p w:rsidR="00ED62BC" w:rsidRDefault="00ED6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EA0" w:rsidRDefault="00ED62BC">
    <w:pPr>
      <w:widowControl/>
      <w:spacing w:before="72"/>
    </w:pPr>
    <w:r>
      <w:rPr>
        <w:rFonts w:ascii="Calibri" w:eastAsia="Calibri" w:hAnsi="Calibri" w:cs="Calibri"/>
        <w:sz w:val="16"/>
      </w:rPr>
      <w:t xml:space="preserve">Last update </w:t>
    </w:r>
    <w:r>
      <w:rPr>
        <w:rFonts w:ascii="Calibri" w:eastAsia="Calibri" w:hAnsi="Calibri" w:cs="Calibri"/>
        <w:sz w:val="16"/>
      </w:rPr>
      <w:t>2/4</w:t>
    </w:r>
    <w:r>
      <w:rPr>
        <w:rFonts w:ascii="Calibri" w:eastAsia="Calibri" w:hAnsi="Calibri" w:cs="Calibri"/>
        <w:sz w:val="16"/>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2BC" w:rsidRDefault="00ED62BC">
      <w:r>
        <w:separator/>
      </w:r>
    </w:p>
  </w:footnote>
  <w:footnote w:type="continuationSeparator" w:id="0">
    <w:p w:rsidR="00ED62BC" w:rsidRDefault="00ED62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1382D"/>
    <w:multiLevelType w:val="multilevel"/>
    <w:tmpl w:val="B2561C92"/>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abstractNum w:abstractNumId="1">
    <w:nsid w:val="0D53552E"/>
    <w:multiLevelType w:val="multilevel"/>
    <w:tmpl w:val="136420C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
    <w:nsid w:val="15964529"/>
    <w:multiLevelType w:val="multilevel"/>
    <w:tmpl w:val="10D4ED14"/>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
    <w:nsid w:val="172F10B5"/>
    <w:multiLevelType w:val="multilevel"/>
    <w:tmpl w:val="5F6AEEA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
    <w:nsid w:val="467A6D8E"/>
    <w:multiLevelType w:val="multilevel"/>
    <w:tmpl w:val="752A43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497E29C5"/>
    <w:multiLevelType w:val="multilevel"/>
    <w:tmpl w:val="53820520"/>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6">
    <w:nsid w:val="5A98404F"/>
    <w:multiLevelType w:val="multilevel"/>
    <w:tmpl w:val="BE2E7D00"/>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7">
    <w:nsid w:val="60F43753"/>
    <w:multiLevelType w:val="multilevel"/>
    <w:tmpl w:val="728C0A00"/>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abstractNum w:abstractNumId="8">
    <w:nsid w:val="6FA96BA1"/>
    <w:multiLevelType w:val="multilevel"/>
    <w:tmpl w:val="BC06CC5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9">
    <w:nsid w:val="6FF904D4"/>
    <w:multiLevelType w:val="multilevel"/>
    <w:tmpl w:val="D3784AA6"/>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10">
    <w:nsid w:val="774D1307"/>
    <w:multiLevelType w:val="multilevel"/>
    <w:tmpl w:val="40D8FA2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5"/>
  </w:num>
  <w:num w:numId="2">
    <w:abstractNumId w:val="9"/>
  </w:num>
  <w:num w:numId="3">
    <w:abstractNumId w:val="3"/>
  </w:num>
  <w:num w:numId="4">
    <w:abstractNumId w:val="1"/>
  </w:num>
  <w:num w:numId="5">
    <w:abstractNumId w:val="2"/>
  </w:num>
  <w:num w:numId="6">
    <w:abstractNumId w:val="6"/>
  </w:num>
  <w:num w:numId="7">
    <w:abstractNumId w:val="10"/>
  </w:num>
  <w:num w:numId="8">
    <w:abstractNumId w:val="8"/>
  </w:num>
  <w:num w:numId="9">
    <w:abstractNumId w:val="7"/>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EA0"/>
    <w:rsid w:val="004648B6"/>
    <w:rsid w:val="00C93EA0"/>
    <w:rsid w:val="00ED6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3CC968-B057-494C-A0AC-CE3EFDD90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after="120"/>
    </w:pPr>
    <w:rPr>
      <w:rFonts w:ascii="Cambria" w:eastAsia="Cambria" w:hAnsi="Cambria" w:cs="Cambria"/>
      <w:i/>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uscis.gov" TargetMode="External"/><Relationship Id="rId13" Type="http://schemas.openxmlformats.org/officeDocument/2006/relationships/hyperlink" Target="http://www.adminrelief.org/legalhelp/" TargetMode="External"/><Relationship Id="rId3" Type="http://schemas.openxmlformats.org/officeDocument/2006/relationships/settings" Target="settings.xml"/><Relationship Id="rId7" Type="http://schemas.openxmlformats.org/officeDocument/2006/relationships/hyperlink" Target="http://www.uscis.gov/childhoodarrivals" TargetMode="External"/><Relationship Id="rId12" Type="http://schemas.openxmlformats.org/officeDocument/2006/relationships/hyperlink" Target="http://www.adminrelief.org/legalhel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immigrant.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scis.gov" TargetMode="External"/><Relationship Id="rId4" Type="http://schemas.openxmlformats.org/officeDocument/2006/relationships/webSettings" Target="webSettings.xml"/><Relationship Id="rId9" Type="http://schemas.openxmlformats.org/officeDocument/2006/relationships/hyperlink" Target="http://www.uscis.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DACA/DAPA Information Sheet (English).docx</vt:lpstr>
    </vt:vector>
  </TitlesOfParts>
  <Company/>
  <LinksUpToDate>false</LinksUpToDate>
  <CharactersWithSpaces>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DACA/DAPA Information Sheet (English).docx</dc:title>
  <dc:creator>Mark</dc:creator>
  <cp:lastModifiedBy>Mark</cp:lastModifiedBy>
  <cp:revision>2</cp:revision>
  <dcterms:created xsi:type="dcterms:W3CDTF">2015-02-06T02:00:00Z</dcterms:created>
  <dcterms:modified xsi:type="dcterms:W3CDTF">2015-02-06T02:00:00Z</dcterms:modified>
</cp:coreProperties>
</file>