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22DFB" w14:textId="77777777" w:rsidR="00BB385A" w:rsidRPr="00C53288" w:rsidRDefault="00EA0AC2" w:rsidP="00FC70B6">
      <w:pPr>
        <w:jc w:val="center"/>
        <w:rPr>
          <w:b/>
        </w:rPr>
      </w:pPr>
      <w:r w:rsidRPr="00C53288">
        <w:rPr>
          <w:b/>
        </w:rPr>
        <w:t xml:space="preserve">Teacher Notes for </w:t>
      </w:r>
    </w:p>
    <w:p w14:paraId="747ACC46" w14:textId="1F58A354" w:rsidR="00EA0AC2" w:rsidRPr="00C53288" w:rsidRDefault="00FC70B6" w:rsidP="00EA0AC2">
      <w:pPr>
        <w:jc w:val="center"/>
      </w:pPr>
      <w:bookmarkStart w:id="0" w:name="_Hlk113609031"/>
      <w:r w:rsidRPr="00C53288">
        <w:rPr>
          <w:b/>
        </w:rPr>
        <w:t xml:space="preserve">Where </w:t>
      </w:r>
      <w:r w:rsidR="00BB385A" w:rsidRPr="00C53288">
        <w:rPr>
          <w:b/>
        </w:rPr>
        <w:t>does a</w:t>
      </w:r>
      <w:r w:rsidR="004972AA">
        <w:rPr>
          <w:b/>
        </w:rPr>
        <w:t xml:space="preserve"> tree</w:t>
      </w:r>
      <w:r w:rsidR="00BB385A" w:rsidRPr="00C53288">
        <w:rPr>
          <w:b/>
        </w:rPr>
        <w:t>'s mass come from</w:t>
      </w:r>
      <w:r w:rsidRPr="00C53288">
        <w:rPr>
          <w:b/>
        </w:rPr>
        <w:t>?</w:t>
      </w:r>
      <w:r w:rsidR="00EB6A41" w:rsidRPr="00C53288">
        <w:rPr>
          <w:rStyle w:val="FootnoteReference"/>
        </w:rPr>
        <w:footnoteReference w:id="1"/>
      </w:r>
    </w:p>
    <w:p w14:paraId="25FB8E52" w14:textId="77777777" w:rsidR="00FC70B6" w:rsidRPr="00C53288" w:rsidRDefault="00FC70B6" w:rsidP="00FC70B6">
      <w:pPr>
        <w:rPr>
          <w:sz w:val="16"/>
          <w:szCs w:val="16"/>
        </w:rPr>
      </w:pPr>
    </w:p>
    <w:p w14:paraId="3E8FA10D" w14:textId="7668CFEF" w:rsidR="00C04489" w:rsidRDefault="00C53288" w:rsidP="0091519A">
      <w:r>
        <w:t>Students</w:t>
      </w:r>
      <w:r w:rsidR="00946F7B">
        <w:t xml:space="preserve"> analyze evidence to evaluate four hypotheses about where a </w:t>
      </w:r>
      <w:r w:rsidR="00370BAC">
        <w:t>tree</w:t>
      </w:r>
      <w:r w:rsidR="00946F7B">
        <w:t>’s mass comes from.</w:t>
      </w:r>
      <w:r w:rsidR="0091250E">
        <w:t xml:space="preserve"> For example, students analyze</w:t>
      </w:r>
      <w:r w:rsidR="00CA474E">
        <w:t xml:space="preserve"> </w:t>
      </w:r>
      <w:proofErr w:type="spellStart"/>
      <w:r w:rsidR="00CA474E">
        <w:t>Helmont’s</w:t>
      </w:r>
      <w:proofErr w:type="spellEnd"/>
      <w:r w:rsidR="00CA474E">
        <w:t xml:space="preserve"> classic experiment</w:t>
      </w:r>
      <w:r w:rsidR="0091250E">
        <w:t xml:space="preserve"> and evaluate whether his interpretation</w:t>
      </w:r>
      <w:r w:rsidR="00CA474E">
        <w:t xml:space="preserve"> </w:t>
      </w:r>
      <w:r w:rsidR="00BB2A21">
        <w:t>was supported by his evidence</w:t>
      </w:r>
      <w:r w:rsidR="00CA474E">
        <w:t xml:space="preserve">. Thus, students engage in scientific practices as they learn </w:t>
      </w:r>
      <w:r w:rsidR="0091519A">
        <w:t>that</w:t>
      </w:r>
      <w:r w:rsidR="004972AA">
        <w:t xml:space="preserve"> trees </w:t>
      </w:r>
      <w:r w:rsidR="005E700E">
        <w:t>consist mainly of water and organic molecules</w:t>
      </w:r>
      <w:r w:rsidR="0091519A">
        <w:t xml:space="preserve"> and most of the mass of </w:t>
      </w:r>
      <w:r w:rsidR="00A95FD6">
        <w:t xml:space="preserve">the </w:t>
      </w:r>
      <w:r w:rsidR="0091519A">
        <w:t>organic molecules consists of</w:t>
      </w:r>
      <w:r w:rsidR="0091519A" w:rsidRPr="0091519A">
        <w:t xml:space="preserve"> </w:t>
      </w:r>
      <w:r w:rsidR="0091519A">
        <w:t>carbon and oxygen atoms</w:t>
      </w:r>
      <w:r w:rsidR="00A95FD6">
        <w:t xml:space="preserve"> that came</w:t>
      </w:r>
      <w:r w:rsidR="005502FC">
        <w:t xml:space="preserve"> from </w:t>
      </w:r>
      <w:r w:rsidR="0091519A">
        <w:t>carbon dioxide molecules</w:t>
      </w:r>
      <w:r w:rsidR="005502FC">
        <w:t xml:space="preserve"> in </w:t>
      </w:r>
      <w:r w:rsidR="0091519A">
        <w:t>the air.</w:t>
      </w:r>
      <w:bookmarkEnd w:id="0"/>
      <w:r w:rsidR="00686B9A">
        <w:rPr>
          <w:rStyle w:val="FootnoteReference"/>
        </w:rPr>
        <w:footnoteReference w:id="2"/>
      </w:r>
    </w:p>
    <w:p w14:paraId="27225195" w14:textId="77777777" w:rsidR="001C7AB9" w:rsidRPr="00E0598C" w:rsidRDefault="001C7AB9" w:rsidP="00FC70B6"/>
    <w:p w14:paraId="7DB86997" w14:textId="77777777" w:rsidR="00A95FD6" w:rsidRDefault="00E803D8" w:rsidP="00105917">
      <w:r w:rsidRPr="00E803D8">
        <w:rPr>
          <w:u w:val="single"/>
        </w:rPr>
        <w:t xml:space="preserve">Before </w:t>
      </w:r>
      <w:r w:rsidRPr="005E700E">
        <w:rPr>
          <w:u w:val="single"/>
        </w:rPr>
        <w:t>students begin</w:t>
      </w:r>
      <w:r w:rsidRPr="005E700E">
        <w:t xml:space="preserve"> this activity</w:t>
      </w:r>
      <w:r>
        <w:t>,</w:t>
      </w:r>
      <w:r w:rsidRPr="005E700E">
        <w:t xml:space="preserve"> they should</w:t>
      </w:r>
      <w:r w:rsidR="00A95FD6">
        <w:t>:</w:t>
      </w:r>
    </w:p>
    <w:p w14:paraId="49AEACC6" w14:textId="517FBB94" w:rsidR="00A95FD6" w:rsidRDefault="00E803D8" w:rsidP="00A95FD6">
      <w:pPr>
        <w:pStyle w:val="ListParagraph"/>
        <w:numPr>
          <w:ilvl w:val="0"/>
          <w:numId w:val="19"/>
        </w:numPr>
      </w:pPr>
      <w:r w:rsidRPr="005E700E">
        <w:t>understand</w:t>
      </w:r>
      <w:r>
        <w:t xml:space="preserve"> basic biological chemistry, including how to interpret chemical </w:t>
      </w:r>
      <w:proofErr w:type="gramStart"/>
      <w:r>
        <w:t>formulae</w:t>
      </w:r>
      <w:r w:rsidR="00A95FD6">
        <w:t>;</w:t>
      </w:r>
      <w:proofErr w:type="gramEnd"/>
    </w:p>
    <w:p w14:paraId="549A5A86" w14:textId="77777777" w:rsidR="00A95FD6" w:rsidRDefault="00E803D8" w:rsidP="00A95FD6">
      <w:pPr>
        <w:pStyle w:val="ListParagraph"/>
        <w:numPr>
          <w:ilvl w:val="0"/>
          <w:numId w:val="19"/>
        </w:numPr>
      </w:pPr>
      <w:r>
        <w:t>understand that matter</w:t>
      </w:r>
      <w:r w:rsidRPr="005E700E">
        <w:t xml:space="preserve"> has mass</w:t>
      </w:r>
      <w:r>
        <w:t xml:space="preserve">, energy does not have </w:t>
      </w:r>
      <w:r w:rsidRPr="005E700E">
        <w:t>mass</w:t>
      </w:r>
      <w:r>
        <w:t>, and energy</w:t>
      </w:r>
      <w:r w:rsidRPr="005E700E">
        <w:t xml:space="preserve"> cannot be converted to </w:t>
      </w:r>
      <w:proofErr w:type="gramStart"/>
      <w:r w:rsidRPr="005E700E">
        <w:t>matter</w:t>
      </w:r>
      <w:r w:rsidR="00A95FD6">
        <w:t>;</w:t>
      </w:r>
      <w:proofErr w:type="gramEnd"/>
    </w:p>
    <w:p w14:paraId="6AA07D25" w14:textId="02032FE2" w:rsidR="00105917" w:rsidRPr="00B01C1F" w:rsidRDefault="00A95FD6" w:rsidP="00A95FD6">
      <w:pPr>
        <w:pStyle w:val="ListParagraph"/>
        <w:numPr>
          <w:ilvl w:val="0"/>
          <w:numId w:val="19"/>
        </w:numPr>
      </w:pPr>
      <w:r>
        <w:t xml:space="preserve">have </w:t>
      </w:r>
      <w:r w:rsidR="00E803D8">
        <w:t>a basic understanding of photosynthesis</w:t>
      </w:r>
      <w:r w:rsidR="002C711C">
        <w:t xml:space="preserve"> (e.g., by completing</w:t>
      </w:r>
      <w:r w:rsidR="00E803D8">
        <w:t xml:space="preserve"> </w:t>
      </w:r>
      <w:r w:rsidR="00E803D8" w:rsidRPr="005E700E">
        <w:t>"</w:t>
      </w:r>
      <w:r w:rsidR="00E803D8" w:rsidRPr="0091250E">
        <w:t>Using Models to Understand Photosynthesis</w:t>
      </w:r>
      <w:r w:rsidR="00E803D8">
        <w:t>”</w:t>
      </w:r>
      <w:r w:rsidR="00E803D8" w:rsidRPr="005E700E">
        <w:t xml:space="preserve"> </w:t>
      </w:r>
      <w:r w:rsidR="00E803D8" w:rsidRPr="002C711C">
        <w:t>(</w:t>
      </w:r>
      <w:hyperlink r:id="rId8" w:history="1">
        <w:r w:rsidR="00E803D8" w:rsidRPr="002C711C">
          <w:rPr>
            <w:rStyle w:val="Hyperlink"/>
          </w:rPr>
          <w:t>https://serendipstudio.org/exchange/bioactivities/modelphoto</w:t>
        </w:r>
      </w:hyperlink>
      <w:r w:rsidR="00E803D8" w:rsidRPr="002C711C">
        <w:t>)</w:t>
      </w:r>
      <w:r w:rsidR="002C711C" w:rsidRPr="002C711C">
        <w:t>)</w:t>
      </w:r>
      <w:r w:rsidR="00E803D8" w:rsidRPr="00A95FD6">
        <w:rPr>
          <w:sz w:val="20"/>
          <w:szCs w:val="20"/>
        </w:rPr>
        <w:t>.</w:t>
      </w:r>
    </w:p>
    <w:p w14:paraId="29EDE13D" w14:textId="77777777" w:rsidR="00105917" w:rsidRPr="00E0598C" w:rsidRDefault="00105917" w:rsidP="00105917">
      <w:pPr>
        <w:pStyle w:val="FootnoteText"/>
        <w:ind w:left="720" w:hanging="720"/>
        <w:rPr>
          <w:sz w:val="24"/>
          <w:szCs w:val="24"/>
        </w:rPr>
      </w:pPr>
    </w:p>
    <w:p w14:paraId="18BDC64F" w14:textId="77777777" w:rsidR="00B815D7" w:rsidRDefault="001C7AB9" w:rsidP="00FC70B6">
      <w:r w:rsidRPr="00F47C56">
        <w:rPr>
          <w:b/>
        </w:rPr>
        <w:t>Learning Goals</w:t>
      </w:r>
    </w:p>
    <w:p w14:paraId="436D87D6" w14:textId="77777777" w:rsidR="00EA7EE2" w:rsidRPr="00222F07" w:rsidRDefault="00EA7EE2" w:rsidP="00EA7EE2">
      <w:pPr>
        <w:pStyle w:val="FootnoteText"/>
        <w:rPr>
          <w:sz w:val="24"/>
          <w:szCs w:val="24"/>
        </w:rPr>
      </w:pPr>
      <w:r w:rsidRPr="00222F07">
        <w:rPr>
          <w:sz w:val="24"/>
          <w:szCs w:val="24"/>
        </w:rPr>
        <w:t xml:space="preserve">In accord with the </w:t>
      </w:r>
      <w:r w:rsidRPr="00222F07">
        <w:rPr>
          <w:sz w:val="24"/>
          <w:szCs w:val="24"/>
          <w:u w:val="single"/>
        </w:rPr>
        <w:t>Next Generation Science Standards</w:t>
      </w:r>
      <w:r w:rsidR="00C55A10">
        <w:rPr>
          <w:rStyle w:val="FootnoteReference"/>
        </w:rPr>
        <w:footnoteReference w:id="3"/>
      </w:r>
      <w:r>
        <w:rPr>
          <w:rStyle w:val="Hyperlink"/>
          <w:color w:val="auto"/>
          <w:sz w:val="24"/>
          <w:szCs w:val="24"/>
          <w:u w:val="none"/>
        </w:rPr>
        <w:t>:</w:t>
      </w:r>
    </w:p>
    <w:p w14:paraId="2D5570EE" w14:textId="77777777" w:rsidR="001F29F3" w:rsidRDefault="00EA7EE2" w:rsidP="00EA7EE2">
      <w:pPr>
        <w:widowControl w:val="0"/>
        <w:numPr>
          <w:ilvl w:val="0"/>
          <w:numId w:val="3"/>
        </w:numPr>
        <w:autoSpaceDE w:val="0"/>
        <w:autoSpaceDN w:val="0"/>
        <w:adjustRightInd w:val="0"/>
        <w:ind w:left="360"/>
      </w:pPr>
      <w:r>
        <w:t xml:space="preserve">Students learn the </w:t>
      </w:r>
      <w:r w:rsidR="00920E47" w:rsidRPr="00C55A10">
        <w:rPr>
          <w:u w:val="single"/>
        </w:rPr>
        <w:t>Disciplinary Core Idea</w:t>
      </w:r>
      <w:r w:rsidR="00920E47">
        <w:t xml:space="preserve"> LS1.C: "The process of photosynthesis converts light energy to stored chemical energy by converting carbon dioxide plus water into sugars plus released oxygen. </w:t>
      </w:r>
      <w:bookmarkStart w:id="1" w:name="_Hlk113508450"/>
      <w:r w:rsidR="00920E47">
        <w:t>The sugar molecules thus formed contain carbon, hydrogen, and oxygen; their hydrocarbon backbones are used to make amino acids and other carbon-based molecules</w:t>
      </w:r>
      <w:r w:rsidR="00CA474E">
        <w:t xml:space="preserve"> that can be assembled into larger molecules (such as proteins or DNA), used for example to form new cells.</w:t>
      </w:r>
      <w:bookmarkEnd w:id="1"/>
      <w:r w:rsidR="00920E47">
        <w:t>"</w:t>
      </w:r>
      <w:r w:rsidR="00920E47" w:rsidRPr="00920E47">
        <w:rPr>
          <w:rStyle w:val="FootnoteReference"/>
        </w:rPr>
        <w:t xml:space="preserve"> </w:t>
      </w:r>
    </w:p>
    <w:p w14:paraId="2A90945B" w14:textId="77777777" w:rsidR="00283274" w:rsidRDefault="00EA7EE2" w:rsidP="00EA7EE2">
      <w:pPr>
        <w:widowControl w:val="0"/>
        <w:numPr>
          <w:ilvl w:val="0"/>
          <w:numId w:val="3"/>
        </w:numPr>
        <w:autoSpaceDE w:val="0"/>
        <w:autoSpaceDN w:val="0"/>
        <w:adjustRightInd w:val="0"/>
        <w:ind w:left="360"/>
      </w:pPr>
      <w:r>
        <w:t>Students engage in</w:t>
      </w:r>
      <w:r w:rsidR="00F47C56" w:rsidRPr="00F47C56">
        <w:t xml:space="preserve"> </w:t>
      </w:r>
      <w:r w:rsidR="00C55A10" w:rsidRPr="00C55A10">
        <w:rPr>
          <w:u w:val="single"/>
        </w:rPr>
        <w:t>Scientific Practices</w:t>
      </w:r>
      <w:r>
        <w:t>, including:</w:t>
      </w:r>
    </w:p>
    <w:p w14:paraId="079836DC" w14:textId="77777777" w:rsidR="00E33D3B" w:rsidRDefault="00F47C56" w:rsidP="00E33D3B">
      <w:pPr>
        <w:pStyle w:val="ListParagraph"/>
        <w:widowControl w:val="0"/>
        <w:numPr>
          <w:ilvl w:val="0"/>
          <w:numId w:val="11"/>
        </w:numPr>
        <w:autoSpaceDE w:val="0"/>
        <w:autoSpaceDN w:val="0"/>
        <w:adjustRightInd w:val="0"/>
      </w:pPr>
      <w:r w:rsidRPr="009D7400">
        <w:t xml:space="preserve">"Analyzing and </w:t>
      </w:r>
      <w:r w:rsidR="00E33D3B">
        <w:t xml:space="preserve">Interpreting Data – </w:t>
      </w:r>
      <w:r w:rsidR="00E33D3B" w:rsidRPr="00AB2358">
        <w:rPr>
          <w:szCs w:val="4"/>
        </w:rPr>
        <w:t>Evaluate the impact of new data on</w:t>
      </w:r>
      <w:r w:rsidR="00E33D3B">
        <w:rPr>
          <w:szCs w:val="4"/>
        </w:rPr>
        <w:t xml:space="preserve"> a</w:t>
      </w:r>
      <w:r w:rsidR="00E33D3B" w:rsidRPr="00AB2358">
        <w:rPr>
          <w:szCs w:val="4"/>
        </w:rPr>
        <w:t xml:space="preserve"> working explanation and/or model of the proposed process or system.</w:t>
      </w:r>
      <w:r w:rsidRPr="009D7400">
        <w:t xml:space="preserve">" </w:t>
      </w:r>
    </w:p>
    <w:p w14:paraId="757D5A8E" w14:textId="418D26C0" w:rsidR="00E33D3B" w:rsidRPr="009D7400" w:rsidRDefault="00E33D3B" w:rsidP="00E33D3B">
      <w:pPr>
        <w:pStyle w:val="ListParagraph"/>
        <w:widowControl w:val="0"/>
        <w:numPr>
          <w:ilvl w:val="0"/>
          <w:numId w:val="11"/>
        </w:numPr>
        <w:autoSpaceDE w:val="0"/>
        <w:autoSpaceDN w:val="0"/>
        <w:adjustRightInd w:val="0"/>
      </w:pPr>
      <w:r>
        <w:t>“Constructing Explanations</w:t>
      </w:r>
      <w:r w:rsidR="0081509F">
        <w:t xml:space="preserve"> </w:t>
      </w:r>
      <w:r>
        <w:t>– Apply scientific ideas, principles, and/or evidence to provide an explanation of phenomena</w:t>
      </w:r>
      <w:r w:rsidR="0081509F">
        <w:t>…</w:t>
      </w:r>
      <w:r>
        <w:t>.”</w:t>
      </w:r>
    </w:p>
    <w:p w14:paraId="6507E21C" w14:textId="5F147707" w:rsidR="00283274" w:rsidRDefault="000353E6" w:rsidP="00E33D3B">
      <w:pPr>
        <w:pStyle w:val="ListParagraph"/>
        <w:widowControl w:val="0"/>
        <w:numPr>
          <w:ilvl w:val="0"/>
          <w:numId w:val="11"/>
        </w:numPr>
        <w:autoSpaceDE w:val="0"/>
        <w:autoSpaceDN w:val="0"/>
        <w:adjustRightInd w:val="0"/>
      </w:pPr>
      <w:r>
        <w:t xml:space="preserve">"Engaging in </w:t>
      </w:r>
      <w:r w:rsidR="00E33D3B">
        <w:t xml:space="preserve">Argument from Evidence – </w:t>
      </w:r>
      <w:r w:rsidR="00E33D3B" w:rsidRPr="0007389D">
        <w:rPr>
          <w:szCs w:val="4"/>
        </w:rPr>
        <w:t>Compare and evaluate competing arguments</w:t>
      </w:r>
      <w:r w:rsidR="0081509F">
        <w:rPr>
          <w:szCs w:val="4"/>
        </w:rPr>
        <w:t xml:space="preserve">… </w:t>
      </w:r>
      <w:r w:rsidR="00E33D3B" w:rsidRPr="0007389D">
        <w:rPr>
          <w:szCs w:val="4"/>
        </w:rPr>
        <w:t>in light of currently accepted explanations, new evidence,</w:t>
      </w:r>
      <w:r w:rsidR="0081509F">
        <w:rPr>
          <w:szCs w:val="4"/>
        </w:rPr>
        <w:t xml:space="preserve"> …</w:t>
      </w:r>
      <w:r w:rsidR="00E33D3B" w:rsidRPr="0007389D">
        <w:rPr>
          <w:szCs w:val="4"/>
        </w:rPr>
        <w:t>.</w:t>
      </w:r>
      <w:r>
        <w:t xml:space="preserve">" </w:t>
      </w:r>
    </w:p>
    <w:p w14:paraId="2329B516" w14:textId="77777777" w:rsidR="002D3136" w:rsidRDefault="005E700E" w:rsidP="00604EF2">
      <w:pPr>
        <w:widowControl w:val="0"/>
        <w:numPr>
          <w:ilvl w:val="0"/>
          <w:numId w:val="3"/>
        </w:numPr>
        <w:autoSpaceDE w:val="0"/>
        <w:autoSpaceDN w:val="0"/>
        <w:adjustRightInd w:val="0"/>
        <w:ind w:left="360"/>
      </w:pPr>
      <w:r>
        <w:t>This activity helps students to prepare for</w:t>
      </w:r>
      <w:r w:rsidR="00686B9A">
        <w:t xml:space="preserve"> the</w:t>
      </w:r>
      <w:r>
        <w:t xml:space="preserve"> </w:t>
      </w:r>
      <w:r w:rsidRPr="001F29F3">
        <w:rPr>
          <w:u w:val="single"/>
        </w:rPr>
        <w:t>Performance Expectation</w:t>
      </w:r>
      <w:r w:rsidR="00686B9A">
        <w:t xml:space="preserve">, </w:t>
      </w:r>
      <w:r>
        <w:t>HS-LS</w:t>
      </w:r>
      <w:r w:rsidRPr="005E700E">
        <w:t>1-6, “Construct and revise an explanation based on evidence for how carbon, hydrogen, and oxygen from sugar molecules may combine with other elements to form amino acids and/or other large carbon-based molecules.”</w:t>
      </w:r>
    </w:p>
    <w:p w14:paraId="1214E4BD" w14:textId="6D0FB287" w:rsidR="002D3136" w:rsidRDefault="002D3136" w:rsidP="002D3136">
      <w:pPr>
        <w:widowControl w:val="0"/>
        <w:numPr>
          <w:ilvl w:val="0"/>
          <w:numId w:val="3"/>
        </w:numPr>
        <w:autoSpaceDE w:val="0"/>
        <w:autoSpaceDN w:val="0"/>
        <w:adjustRightInd w:val="0"/>
        <w:ind w:left="360"/>
      </w:pPr>
      <w:r>
        <w:t>This activity</w:t>
      </w:r>
      <w:r w:rsidR="00E164B9">
        <w:t xml:space="preserve"> helps </w:t>
      </w:r>
      <w:r>
        <w:t xml:space="preserve">students to understand the </w:t>
      </w:r>
      <w:r w:rsidRPr="001F29F3">
        <w:rPr>
          <w:u w:val="single"/>
        </w:rPr>
        <w:t>Crosscutting Concept</w:t>
      </w:r>
      <w:r>
        <w:t>, Cause and Effect: Mechanism and Prediction: “Cause and effect relationships can be suggested and predicted for complex natural… systems by examining what is known about smaller scale mechanisms within the system.”</w:t>
      </w:r>
    </w:p>
    <w:p w14:paraId="59B73C02" w14:textId="77777777" w:rsidR="0081509F" w:rsidRDefault="0081509F" w:rsidP="0081509F">
      <w:pPr>
        <w:widowControl w:val="0"/>
        <w:numPr>
          <w:ilvl w:val="0"/>
          <w:numId w:val="4"/>
        </w:numPr>
        <w:autoSpaceDE w:val="0"/>
        <w:autoSpaceDN w:val="0"/>
        <w:adjustRightInd w:val="0"/>
        <w:ind w:left="360"/>
      </w:pPr>
      <w:r>
        <w:lastRenderedPageBreak/>
        <w:t xml:space="preserve">This activity helps students to understand the </w:t>
      </w:r>
      <w:r w:rsidRPr="00C55A10">
        <w:rPr>
          <w:u w:val="single"/>
        </w:rPr>
        <w:t>Nature of Science</w:t>
      </w:r>
      <w:r>
        <w:t>:</w:t>
      </w:r>
    </w:p>
    <w:p w14:paraId="6585FF74" w14:textId="77777777" w:rsidR="0081509F" w:rsidRDefault="0081509F" w:rsidP="0081509F">
      <w:pPr>
        <w:widowControl w:val="0"/>
        <w:numPr>
          <w:ilvl w:val="0"/>
          <w:numId w:val="12"/>
        </w:numPr>
        <w:autoSpaceDE w:val="0"/>
        <w:autoSpaceDN w:val="0"/>
        <w:adjustRightInd w:val="0"/>
      </w:pPr>
      <w:r>
        <w:t>“Most scientific knowledge is quite durable but is, in principle, subject to change based on new evidence and or reinterpretation of existing evidence.”</w:t>
      </w:r>
    </w:p>
    <w:p w14:paraId="60A5E01A" w14:textId="77777777" w:rsidR="0081509F" w:rsidRDefault="0081509F" w:rsidP="0081509F">
      <w:pPr>
        <w:widowControl w:val="0"/>
        <w:numPr>
          <w:ilvl w:val="0"/>
          <w:numId w:val="12"/>
        </w:numPr>
        <w:autoSpaceDE w:val="0"/>
        <w:autoSpaceDN w:val="0"/>
        <w:adjustRightInd w:val="0"/>
      </w:pPr>
      <w:r>
        <w:t>“Science knowledge has a history that includes the refinement of, and changes to, theories, ideas, and beliefs over time.”</w:t>
      </w:r>
    </w:p>
    <w:p w14:paraId="16EC5E2B" w14:textId="77777777" w:rsidR="00604EF2" w:rsidRPr="00B369CA" w:rsidRDefault="00604EF2" w:rsidP="00B5049B">
      <w:pPr>
        <w:rPr>
          <w:sz w:val="16"/>
          <w:szCs w:val="16"/>
        </w:rPr>
      </w:pPr>
    </w:p>
    <w:p w14:paraId="780919B9" w14:textId="717E5769" w:rsidR="00B5049B" w:rsidRDefault="00B5049B" w:rsidP="00B5049B">
      <w:r>
        <w:t>This learning activity will help to</w:t>
      </w:r>
      <w:r>
        <w:rPr>
          <w:u w:val="single"/>
        </w:rPr>
        <w:t xml:space="preserve"> counteract</w:t>
      </w:r>
      <w:r w:rsidR="00604EF2">
        <w:t xml:space="preserve"> two </w:t>
      </w:r>
      <w:r>
        <w:t xml:space="preserve">common </w:t>
      </w:r>
      <w:r w:rsidRPr="004D7AB3">
        <w:rPr>
          <w:u w:val="single"/>
        </w:rPr>
        <w:t>misconceptions</w:t>
      </w:r>
      <w:r>
        <w:t xml:space="preserve"> (</w:t>
      </w:r>
      <w:r w:rsidRPr="004D7AB3">
        <w:rPr>
          <w:u w:val="single"/>
        </w:rPr>
        <w:t>Hard-to-Teach Biology Concepts</w:t>
      </w:r>
      <w:r>
        <w:t xml:space="preserve">, page 135, by Susan </w:t>
      </w:r>
      <w:proofErr w:type="spellStart"/>
      <w:r>
        <w:t>Koba</w:t>
      </w:r>
      <w:proofErr w:type="spellEnd"/>
      <w:r>
        <w:t xml:space="preserve"> with Ann Tweed). </w:t>
      </w:r>
    </w:p>
    <w:p w14:paraId="102CBCBB" w14:textId="77777777" w:rsidR="00B5049B" w:rsidRDefault="00B5049B" w:rsidP="00B5049B">
      <w:r>
        <w:t>– Many students think that plants get most of their biomass from the soil. To counteract this misconception, this activity introduces hydroponics.</w:t>
      </w:r>
    </w:p>
    <w:p w14:paraId="7B04E8A5" w14:textId="77777777" w:rsidR="00B5049B" w:rsidRDefault="00B5049B" w:rsidP="00B5049B">
      <w:r>
        <w:t>– Many students don’t understand the importance of photosynthesis and find it hard to believe that the biomass of plants comes largely from a gas (CO</w:t>
      </w:r>
      <w:r w:rsidRPr="008E5D2A">
        <w:rPr>
          <w:vertAlign w:val="subscript"/>
        </w:rPr>
        <w:t>2</w:t>
      </w:r>
      <w:r>
        <w:t>). In this activity, students analyze why an increase in biomass for plants in the light is correlated with a decrease in CO</w:t>
      </w:r>
      <w:r w:rsidRPr="008E5D2A">
        <w:rPr>
          <w:vertAlign w:val="subscript"/>
        </w:rPr>
        <w:t>2</w:t>
      </w:r>
      <w:r>
        <w:t xml:space="preserve"> in the surrounding air. </w:t>
      </w:r>
    </w:p>
    <w:p w14:paraId="5F17DC1A" w14:textId="77777777" w:rsidR="00B5049B" w:rsidRDefault="00B5049B" w:rsidP="00B5049B">
      <w:pPr>
        <w:rPr>
          <w:b/>
        </w:rPr>
      </w:pPr>
    </w:p>
    <w:p w14:paraId="17B73C30" w14:textId="065DFF4D" w:rsidR="00FE656D" w:rsidRPr="005E700E" w:rsidRDefault="00EA7EE2" w:rsidP="00B5049B">
      <w:pPr>
        <w:rPr>
          <w:b/>
        </w:rPr>
      </w:pPr>
      <w:r w:rsidRPr="005E700E">
        <w:rPr>
          <w:b/>
        </w:rPr>
        <w:t>Instructional Suggestions</w:t>
      </w:r>
      <w:r w:rsidR="002D2B2F" w:rsidRPr="005E700E">
        <w:rPr>
          <w:b/>
        </w:rPr>
        <w:t xml:space="preserve"> and </w:t>
      </w:r>
      <w:r w:rsidR="00CF0F14" w:rsidRPr="005E700E">
        <w:rPr>
          <w:b/>
        </w:rPr>
        <w:t xml:space="preserve">Background Information </w:t>
      </w:r>
    </w:p>
    <w:p w14:paraId="7C7D4A15" w14:textId="14A08ECD" w:rsidR="00B5049B" w:rsidRPr="000116F4" w:rsidRDefault="0081509F" w:rsidP="00B5049B">
      <w:bookmarkStart w:id="2" w:name="_Hlk26199011"/>
      <w:r>
        <w:t xml:space="preserve">To </w:t>
      </w:r>
      <w:r w:rsidRPr="00803BC6">
        <w:rPr>
          <w:u w:val="single"/>
        </w:rPr>
        <w:t>maximize student participation and learning</w:t>
      </w:r>
      <w:r>
        <w:t>,</w:t>
      </w:r>
      <w:r w:rsidR="00E164B9">
        <w:t xml:space="preserve"> I </w:t>
      </w:r>
      <w:r>
        <w:t>recommend that you have pairs of students work together to answer each group of related questions</w:t>
      </w:r>
      <w:r w:rsidRPr="000116F4">
        <w:t xml:space="preserve">. </w:t>
      </w:r>
      <w:r>
        <w:t>Student learning is increased when students discuss scientific concepts to develop answers to challenging questions; students who actively contribute to the development of conceptual understanding and question answers gain the most.</w:t>
      </w:r>
      <w:bookmarkStart w:id="3" w:name="_Hlk113508774"/>
      <w:r>
        <w:rPr>
          <w:rStyle w:val="FootnoteReference"/>
        </w:rPr>
        <w:footnoteReference w:id="4"/>
      </w:r>
      <w:bookmarkEnd w:id="3"/>
      <w:r>
        <w:t xml:space="preserve"> </w:t>
      </w:r>
      <w:r>
        <w:rPr>
          <w:rFonts w:cstheme="minorHAnsi"/>
        </w:rPr>
        <w:t xml:space="preserve">As your students work in pairs to answer the questions, you may want to </w:t>
      </w:r>
      <w:r w:rsidRPr="0071187C">
        <w:rPr>
          <w:rFonts w:cstheme="minorHAnsi"/>
        </w:rPr>
        <w:t>circulate around the room</w:t>
      </w:r>
      <w:r>
        <w:rPr>
          <w:rFonts w:cstheme="minorHAnsi"/>
        </w:rPr>
        <w:t xml:space="preserve"> and ask open-ended, probe </w:t>
      </w:r>
      <w:r w:rsidRPr="0071187C">
        <w:rPr>
          <w:rFonts w:cstheme="minorHAnsi"/>
        </w:rPr>
        <w:t>questions</w:t>
      </w:r>
      <w:r>
        <w:rPr>
          <w:rFonts w:cstheme="minorHAnsi"/>
        </w:rPr>
        <w:t xml:space="preserve">. </w:t>
      </w:r>
      <w:r>
        <w:t>After students have worked together to answer a group of related questions,</w:t>
      </w:r>
      <w:r w:rsidR="00E164B9">
        <w:t xml:space="preserve"> I </w:t>
      </w:r>
      <w:r>
        <w:t xml:space="preserve">recommend that you have a whole-class discussion that probes </w:t>
      </w:r>
      <w:r w:rsidRPr="000116F4">
        <w:t>student thinking</w:t>
      </w:r>
      <w:r>
        <w:t xml:space="preserve"> and helps students </w:t>
      </w:r>
      <w:r w:rsidRPr="000116F4">
        <w:t>to develop a sound understanding of the concepts and information covered</w:t>
      </w:r>
      <w:r>
        <w:t xml:space="preserve">. </w:t>
      </w:r>
    </w:p>
    <w:bookmarkEnd w:id="2"/>
    <w:p w14:paraId="1A34A697" w14:textId="77777777" w:rsidR="00540B26" w:rsidRPr="00E0598C" w:rsidRDefault="00540B26" w:rsidP="00CF0F14"/>
    <w:p w14:paraId="5A63CC98" w14:textId="1CA9CBD1" w:rsidR="0029654E" w:rsidRDefault="0029654E" w:rsidP="0029654E">
      <w:pPr>
        <w:rPr>
          <w:color w:val="000000"/>
        </w:rPr>
      </w:pPr>
      <w:r w:rsidRPr="00FB3ABB">
        <w:t xml:space="preserve">If your students are </w:t>
      </w:r>
      <w:r w:rsidRPr="004B04DC">
        <w:rPr>
          <w:u w:val="single"/>
        </w:rPr>
        <w:t>learning online</w:t>
      </w:r>
      <w:r w:rsidRPr="00FB3ABB">
        <w:t>,</w:t>
      </w:r>
      <w:r w:rsidR="00E164B9">
        <w:t xml:space="preserve"> I </w:t>
      </w:r>
      <w:r w:rsidRPr="00FB3ABB">
        <w:t xml:space="preserve">recommend that they use the Google Doc version of the </w:t>
      </w:r>
      <w:r w:rsidRPr="003161A1">
        <w:t>Student Handout</w:t>
      </w:r>
      <w:r>
        <w:t>, which is</w:t>
      </w:r>
      <w:r w:rsidRPr="003161A1">
        <w:t xml:space="preserve"> available at</w:t>
      </w:r>
      <w:r>
        <w:t xml:space="preserve"> </w:t>
      </w:r>
      <w:hyperlink r:id="rId9" w:history="1">
        <w:r w:rsidRPr="0081509F">
          <w:rPr>
            <w:rStyle w:val="Hyperlink"/>
            <w:sz w:val="22"/>
            <w:szCs w:val="22"/>
          </w:rPr>
          <w:t>https://serendipstudio.org/exchange/bioactivities/plantmass</w:t>
        </w:r>
      </w:hyperlink>
      <w:r w:rsidRPr="003161A1">
        <w:rPr>
          <w:rStyle w:val="Hyperlink"/>
          <w:u w:val="none"/>
        </w:rPr>
        <w:t>.</w:t>
      </w:r>
      <w:r w:rsidRPr="003161A1">
        <w:t xml:space="preserve"> </w:t>
      </w:r>
      <w:bookmarkStart w:id="4" w:name="_Hlk50456419"/>
      <w:r w:rsidRPr="003161A1">
        <w:t xml:space="preserve">To answer </w:t>
      </w:r>
      <w:r w:rsidRPr="00FB3ABB">
        <w:t>question</w:t>
      </w:r>
      <w:r>
        <w:t xml:space="preserve">s 1, 4 and 6, </w:t>
      </w:r>
      <w:r w:rsidRPr="00FB3ABB">
        <w:t>students can either print the relevant pages, draw on those and send you</w:t>
      </w:r>
      <w:r>
        <w:t xml:space="preserve"> pictures</w:t>
      </w:r>
      <w:r w:rsidRPr="00FB3ABB">
        <w:t>, or they will need to know how to modify a drawing online.</w:t>
      </w:r>
      <w:r w:rsidRPr="00FB3ABB">
        <w:rPr>
          <w:rFonts w:cstheme="minorHAnsi"/>
          <w:color w:val="000000"/>
        </w:rPr>
        <w:t xml:space="preserve"> They can double-click on the relevant drawing</w:t>
      </w:r>
      <w:r>
        <w:rPr>
          <w:rFonts w:cstheme="minorHAnsi"/>
          <w:color w:val="000000"/>
        </w:rPr>
        <w:t xml:space="preserve"> in the Google Doc</w:t>
      </w:r>
      <w:r w:rsidRPr="00FB3ABB">
        <w:rPr>
          <w:rFonts w:cstheme="minorHAnsi"/>
          <w:color w:val="000000"/>
        </w:rPr>
        <w:t>, which will open a drawing window. Then,</w:t>
      </w:r>
      <w:r w:rsidRPr="00FB3ABB">
        <w:rPr>
          <w:rFonts w:ascii="Helvetica" w:hAnsi="Helvetica"/>
          <w:color w:val="3C4043"/>
        </w:rPr>
        <w:t xml:space="preserve"> </w:t>
      </w:r>
      <w:r w:rsidRPr="00FB3ABB">
        <w:t>they can use the editing tools to add</w:t>
      </w:r>
      <w:r>
        <w:t xml:space="preserve"> lines and other shapes</w:t>
      </w:r>
      <w:r w:rsidRPr="00FB3ABB">
        <w:t>.</w:t>
      </w:r>
      <w:r>
        <w:rPr>
          <w:rStyle w:val="FootnoteReference"/>
        </w:rPr>
        <w:footnoteReference w:id="5"/>
      </w:r>
      <w:bookmarkEnd w:id="4"/>
      <w:r>
        <w:rPr>
          <w:color w:val="000000"/>
        </w:rPr>
        <w:t xml:space="preserve"> If you want to revise the </w:t>
      </w:r>
      <w:proofErr w:type="spellStart"/>
      <w:r>
        <w:rPr>
          <w:color w:val="000000"/>
        </w:rPr>
        <w:t>GoogleDoc</w:t>
      </w:r>
      <w:proofErr w:type="spellEnd"/>
      <w:r>
        <w:rPr>
          <w:color w:val="000000"/>
        </w:rPr>
        <w:t xml:space="preserve"> or Word document to prepare a version of </w:t>
      </w:r>
      <w:r w:rsidRPr="00311BAE">
        <w:rPr>
          <w:color w:val="000000"/>
        </w:rPr>
        <w:t>the Student Handout</w:t>
      </w:r>
      <w:r>
        <w:rPr>
          <w:color w:val="000000"/>
        </w:rPr>
        <w:t xml:space="preserve"> that will be more suitable for your students, please check the format by viewing the PDF</w:t>
      </w:r>
      <w:r w:rsidRPr="00311BAE">
        <w:rPr>
          <w:color w:val="000000"/>
        </w:rPr>
        <w:t>.</w:t>
      </w:r>
    </w:p>
    <w:p w14:paraId="005433AD" w14:textId="77777777" w:rsidR="00EC0D89" w:rsidRPr="0029654E" w:rsidRDefault="00EC0D89" w:rsidP="00EC0D89">
      <w:pPr>
        <w:rPr>
          <w:sz w:val="16"/>
          <w:szCs w:val="16"/>
        </w:rPr>
      </w:pPr>
    </w:p>
    <w:p w14:paraId="394F3004" w14:textId="4A44B6A9" w:rsidR="00EC0D89" w:rsidRDefault="00EC0D89" w:rsidP="00EC0D89">
      <w:r>
        <w:t xml:space="preserve">A </w:t>
      </w:r>
      <w:r w:rsidRPr="00DA5344">
        <w:rPr>
          <w:u w:val="single"/>
        </w:rPr>
        <w:t>key</w:t>
      </w:r>
      <w:r>
        <w:t xml:space="preserve"> is available upon request to Ingrid Waldron (</w:t>
      </w:r>
      <w:hyperlink r:id="rId10" w:history="1">
        <w:r w:rsidR="00E164B9" w:rsidRPr="005B37BA">
          <w:rPr>
            <w:rStyle w:val="Hyperlink"/>
          </w:rPr>
          <w:t>iwaldron@upenn.edu</w:t>
        </w:r>
      </w:hyperlink>
      <w:r>
        <w:t>). Additional background information and instructional suggestions are included in the paragraphs below.</w:t>
      </w:r>
    </w:p>
    <w:p w14:paraId="2DF1DDD3" w14:textId="77777777" w:rsidR="00B36BA5" w:rsidRPr="00B369CA" w:rsidRDefault="00B36BA5" w:rsidP="00EC0D89">
      <w:pPr>
        <w:rPr>
          <w:sz w:val="16"/>
          <w:szCs w:val="16"/>
        </w:rPr>
      </w:pPr>
    </w:p>
    <w:p w14:paraId="32D7BDBF" w14:textId="248B78F4" w:rsidR="00CA474E" w:rsidRDefault="0091250E" w:rsidP="00EC0D89">
      <w:r>
        <w:t>The hypotheses in the cartoon in</w:t>
      </w:r>
      <w:r w:rsidR="00B36BA5">
        <w:t xml:space="preserve"> </w:t>
      </w:r>
      <w:r w:rsidR="00B36BA5" w:rsidRPr="00B36BA5">
        <w:rPr>
          <w:u w:val="single"/>
        </w:rPr>
        <w:t>question 1</w:t>
      </w:r>
      <w:r w:rsidR="00B36BA5">
        <w:t xml:space="preserve"> </w:t>
      </w:r>
      <w:r w:rsidR="00E57C7D">
        <w:t>in</w:t>
      </w:r>
      <w:r>
        <w:t xml:space="preserve"> the Student Handout</w:t>
      </w:r>
      <w:r w:rsidR="00B36BA5">
        <w:t xml:space="preserve"> </w:t>
      </w:r>
      <w:r w:rsidR="00E164B9">
        <w:t xml:space="preserve">are intended to get students thinking about </w:t>
      </w:r>
      <w:r>
        <w:t xml:space="preserve">the issues that are analyzed in the remainder of the activity. </w:t>
      </w:r>
      <w:r w:rsidR="00E57C7D">
        <w:t xml:space="preserve">The third hypothesis </w:t>
      </w:r>
      <w:r w:rsidR="00E803D8">
        <w:t xml:space="preserve">and the top figure on page 2 of the Student Handout </w:t>
      </w:r>
      <w:r w:rsidR="00E57C7D">
        <w:t>mention</w:t>
      </w:r>
      <w:r w:rsidR="00B23C4D">
        <w:t xml:space="preserve"> “holes in the plant’s leaves”</w:t>
      </w:r>
      <w:r w:rsidR="00E57C7D">
        <w:t xml:space="preserve">; to help your students understand this, </w:t>
      </w:r>
      <w:r w:rsidR="00B23C4D">
        <w:t>you may want to show your students the stoma (singular of stomata) in this diagram of a cross-section of a leaf.</w:t>
      </w:r>
    </w:p>
    <w:tbl>
      <w:tblPr>
        <w:tblStyle w:val="TableGrid"/>
        <w:tblW w:w="0" w:type="auto"/>
        <w:jc w:val="center"/>
        <w:tblLook w:val="04A0" w:firstRow="1" w:lastRow="0" w:firstColumn="1" w:lastColumn="0" w:noHBand="0" w:noVBand="1"/>
      </w:tblPr>
      <w:tblGrid>
        <w:gridCol w:w="8677"/>
      </w:tblGrid>
      <w:tr w:rsidR="00B23C4D" w14:paraId="2180C8ED" w14:textId="77777777" w:rsidTr="00B23C4D">
        <w:trPr>
          <w:jc w:val="center"/>
        </w:trPr>
        <w:tc>
          <w:tcPr>
            <w:tcW w:w="0" w:type="auto"/>
          </w:tcPr>
          <w:p w14:paraId="199716EA" w14:textId="77777777" w:rsidR="00B23C4D" w:rsidRPr="00B56CD8" w:rsidRDefault="00B23C4D" w:rsidP="00B23C4D">
            <w:pPr>
              <w:jc w:val="center"/>
              <w:rPr>
                <w:sz w:val="16"/>
                <w:szCs w:val="16"/>
              </w:rPr>
            </w:pPr>
            <w:r>
              <w:rPr>
                <w:noProof/>
              </w:rPr>
              <w:lastRenderedPageBreak/>
              <w:drawing>
                <wp:inline distT="0" distB="0" distL="0" distR="0" wp14:anchorId="0373C043" wp14:editId="7E7C1F2F">
                  <wp:extent cx="4544568" cy="2980944"/>
                  <wp:effectExtent l="0" t="0" r="8890" b="0"/>
                  <wp:docPr id="2" name="Picture 2" descr="https://upload.wikimedia.org/wikipedia/commons/thumb/0/06/Leaf_Tissue_Structure.svg/1024px-Leaf_Tissue_Struc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6/Leaf_Tissue_Structure.svg/1024px-Leaf_Tissue_Structure.svg.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633" r="711"/>
                          <a:stretch/>
                        </pic:blipFill>
                        <pic:spPr bwMode="auto">
                          <a:xfrm>
                            <a:off x="0" y="0"/>
                            <a:ext cx="4544568" cy="2980944"/>
                          </a:xfrm>
                          <a:prstGeom prst="rect">
                            <a:avLst/>
                          </a:prstGeom>
                          <a:noFill/>
                          <a:ln>
                            <a:noFill/>
                          </a:ln>
                          <a:extLst>
                            <a:ext uri="{53640926-AAD7-44D8-BBD7-CCE9431645EC}">
                              <a14:shadowObscured xmlns:a14="http://schemas.microsoft.com/office/drawing/2010/main"/>
                            </a:ext>
                          </a:extLst>
                        </pic:spPr>
                      </pic:pic>
                    </a:graphicData>
                  </a:graphic>
                </wp:inline>
              </w:drawing>
            </w:r>
          </w:p>
          <w:p w14:paraId="5456D045" w14:textId="77777777" w:rsidR="00B23C4D" w:rsidRPr="00B56CD8" w:rsidRDefault="00B23C4D" w:rsidP="00B23C4D">
            <w:pPr>
              <w:jc w:val="center"/>
              <w:rPr>
                <w:sz w:val="16"/>
                <w:szCs w:val="16"/>
              </w:rPr>
            </w:pPr>
            <w:r>
              <w:rPr>
                <w:sz w:val="16"/>
                <w:szCs w:val="16"/>
              </w:rPr>
              <w:t>(</w:t>
            </w:r>
            <w:hyperlink r:id="rId12" w:history="1">
              <w:r w:rsidRPr="000D5C9A">
                <w:rPr>
                  <w:rStyle w:val="Hyperlink"/>
                  <w:sz w:val="16"/>
                  <w:szCs w:val="16"/>
                </w:rPr>
                <w:t>https://upload.wikimedia.org/wikipedia/commons/thumb/0/06/Leaf_Tissue_Structure.svg/1024px-Leaf_Tissue_Structure.svg.png</w:t>
              </w:r>
            </w:hyperlink>
            <w:r>
              <w:rPr>
                <w:sz w:val="16"/>
                <w:szCs w:val="16"/>
              </w:rPr>
              <w:t xml:space="preserve"> )</w:t>
            </w:r>
          </w:p>
        </w:tc>
      </w:tr>
    </w:tbl>
    <w:p w14:paraId="64A8E81D" w14:textId="77777777" w:rsidR="00105917" w:rsidRPr="00846067" w:rsidRDefault="00105917" w:rsidP="00EC0D89">
      <w:pPr>
        <w:rPr>
          <w:sz w:val="16"/>
          <w:szCs w:val="16"/>
          <w:u w:val="single"/>
        </w:rPr>
      </w:pPr>
    </w:p>
    <w:p w14:paraId="6C497CFF" w14:textId="6617883E" w:rsidR="002C711C" w:rsidRDefault="00AB4B0F" w:rsidP="00846067">
      <w:bookmarkStart w:id="6" w:name="_Hlk113608816"/>
      <w:r>
        <w:t xml:space="preserve">Actively growing tissues such as leaves and root tips are ~75-90% </w:t>
      </w:r>
      <w:r w:rsidRPr="002C711C">
        <w:rPr>
          <w:u w:val="single"/>
        </w:rPr>
        <w:t>water</w:t>
      </w:r>
      <w:r>
        <w:t>, and woody parts such as a tree trunk are ~45-60% water.</w:t>
      </w:r>
      <w:r w:rsidRPr="00AB4B0F">
        <w:t xml:space="preserve"> </w:t>
      </w:r>
      <w:r w:rsidR="002C711C">
        <w:t>Roughly one-half to two-thirds of a tree’s mass is water (</w:t>
      </w:r>
      <w:hyperlink r:id="rId13" w:history="1">
        <w:r w:rsidR="002C711C" w:rsidRPr="00CF4EE3">
          <w:rPr>
            <w:rStyle w:val="Hyperlink"/>
          </w:rPr>
          <w:t>https://web.extension.illinois.edu/askextension/thisQuestion.cfm?ThreadID=19549&amp;catID=192&amp;AskSiteID=87</w:t>
        </w:r>
      </w:hyperlink>
      <w:r w:rsidR="002C711C">
        <w:t xml:space="preserve">). </w:t>
      </w:r>
      <w:r w:rsidR="000F4BCB">
        <w:t xml:space="preserve">Almost </w:t>
      </w:r>
      <w:proofErr w:type="gramStart"/>
      <w:r w:rsidR="000F4BCB">
        <w:t>all of</w:t>
      </w:r>
      <w:proofErr w:type="gramEnd"/>
      <w:r w:rsidR="000F4BCB">
        <w:t xml:space="preserve"> the rest of a plant’s mass consists of organic molecules.</w:t>
      </w:r>
      <w:r w:rsidR="000F4BCB">
        <w:rPr>
          <w:rStyle w:val="FootnoteReference"/>
          <w:szCs w:val="20"/>
        </w:rPr>
        <w:footnoteReference w:id="6"/>
      </w:r>
      <w:r w:rsidR="00604EF2">
        <w:t xml:space="preserve"> </w:t>
      </w:r>
      <w:bookmarkStart w:id="7" w:name="_Hlk113608645"/>
      <w:bookmarkEnd w:id="6"/>
      <w:r w:rsidR="00CC1D5D">
        <w:t>Thus, biomass can be estimated by drying a plant and weighing the dried plant.</w:t>
      </w:r>
    </w:p>
    <w:p w14:paraId="7541B965" w14:textId="64961250" w:rsidR="00410516" w:rsidRPr="00683890" w:rsidRDefault="00410516" w:rsidP="00846067">
      <w:pPr>
        <w:rPr>
          <w:sz w:val="10"/>
          <w:szCs w:val="10"/>
        </w:rPr>
      </w:pPr>
    </w:p>
    <w:tbl>
      <w:tblPr>
        <w:tblStyle w:val="TableGrid"/>
        <w:tblW w:w="9676" w:type="dxa"/>
        <w:jc w:val="center"/>
        <w:tblLook w:val="04A0" w:firstRow="1" w:lastRow="0" w:firstColumn="1" w:lastColumn="0" w:noHBand="0" w:noVBand="1"/>
      </w:tblPr>
      <w:tblGrid>
        <w:gridCol w:w="4090"/>
        <w:gridCol w:w="5586"/>
      </w:tblGrid>
      <w:tr w:rsidR="00410516" w14:paraId="49EB2B6B" w14:textId="77777777" w:rsidTr="0081509F">
        <w:trPr>
          <w:jc w:val="center"/>
        </w:trPr>
        <w:tc>
          <w:tcPr>
            <w:tcW w:w="4090" w:type="dxa"/>
            <w:tcBorders>
              <w:top w:val="nil"/>
              <w:left w:val="nil"/>
              <w:bottom w:val="nil"/>
            </w:tcBorders>
          </w:tcPr>
          <w:p w14:paraId="6C6B4894" w14:textId="77777777" w:rsidR="00410516" w:rsidRDefault="00410516" w:rsidP="00A95FD6">
            <w:pPr>
              <w:pStyle w:val="FootnoteText"/>
              <w:rPr>
                <w:sz w:val="24"/>
                <w:szCs w:val="24"/>
              </w:rPr>
            </w:pPr>
          </w:p>
          <w:p w14:paraId="0CDE1AF4" w14:textId="3E927B94" w:rsidR="00846067" w:rsidRDefault="00846067" w:rsidP="00A95FD6">
            <w:pPr>
              <w:pStyle w:val="FootnoteText"/>
              <w:rPr>
                <w:sz w:val="24"/>
                <w:szCs w:val="24"/>
              </w:rPr>
            </w:pPr>
            <w:r>
              <w:rPr>
                <w:sz w:val="24"/>
                <w:szCs w:val="24"/>
              </w:rPr>
              <w:t xml:space="preserve">Each </w:t>
            </w:r>
            <w:r w:rsidRPr="00423504">
              <w:rPr>
                <w:sz w:val="24"/>
                <w:szCs w:val="24"/>
                <w:u w:val="single"/>
              </w:rPr>
              <w:t>cellulose</w:t>
            </w:r>
            <w:r>
              <w:rPr>
                <w:sz w:val="24"/>
                <w:szCs w:val="24"/>
              </w:rPr>
              <w:t xml:space="preserve"> molecule consists of several thousand glucose molecules linked end-to-end. Cellulose fibers give tensile strength to cell walls</w:t>
            </w:r>
            <w:r w:rsidR="00E164B9">
              <w:rPr>
                <w:sz w:val="24"/>
                <w:szCs w:val="24"/>
              </w:rPr>
              <w:t xml:space="preserve">. This tensile strength </w:t>
            </w:r>
            <w:r w:rsidR="0081509F">
              <w:rPr>
                <w:sz w:val="24"/>
                <w:szCs w:val="24"/>
              </w:rPr>
              <w:t xml:space="preserve">works together </w:t>
            </w:r>
            <w:r>
              <w:rPr>
                <w:sz w:val="24"/>
                <w:szCs w:val="24"/>
              </w:rPr>
              <w:t>with turgor pressure</w:t>
            </w:r>
            <w:r w:rsidR="0081509F">
              <w:rPr>
                <w:sz w:val="24"/>
                <w:szCs w:val="24"/>
              </w:rPr>
              <w:t xml:space="preserve"> to provide </w:t>
            </w:r>
            <w:r>
              <w:rPr>
                <w:sz w:val="24"/>
                <w:szCs w:val="24"/>
              </w:rPr>
              <w:t>support for a plant</w:t>
            </w:r>
            <w:r w:rsidR="0081509F">
              <w:rPr>
                <w:sz w:val="24"/>
                <w:szCs w:val="24"/>
              </w:rPr>
              <w:t xml:space="preserve"> (see figure below)</w:t>
            </w:r>
            <w:r>
              <w:rPr>
                <w:sz w:val="24"/>
                <w:szCs w:val="24"/>
              </w:rPr>
              <w:t>.</w:t>
            </w:r>
          </w:p>
          <w:p w14:paraId="48F92829" w14:textId="77777777" w:rsidR="00846067" w:rsidRDefault="00846067" w:rsidP="00A95FD6">
            <w:pPr>
              <w:pStyle w:val="FootnoteText"/>
              <w:rPr>
                <w:sz w:val="24"/>
                <w:szCs w:val="24"/>
              </w:rPr>
            </w:pPr>
          </w:p>
          <w:p w14:paraId="59674668" w14:textId="77777777" w:rsidR="00846067" w:rsidRDefault="00846067" w:rsidP="00A95FD6">
            <w:pPr>
              <w:pStyle w:val="FootnoteText"/>
              <w:rPr>
                <w:sz w:val="24"/>
                <w:szCs w:val="24"/>
              </w:rPr>
            </w:pPr>
          </w:p>
          <w:p w14:paraId="59D635FD" w14:textId="77777777" w:rsidR="00846067" w:rsidRDefault="00846067" w:rsidP="00A95FD6">
            <w:pPr>
              <w:pStyle w:val="FootnoteText"/>
              <w:rPr>
                <w:sz w:val="24"/>
                <w:szCs w:val="24"/>
              </w:rPr>
            </w:pPr>
          </w:p>
          <w:p w14:paraId="42CDFE07" w14:textId="77777777" w:rsidR="00846067" w:rsidRDefault="00846067" w:rsidP="00A95FD6">
            <w:pPr>
              <w:pStyle w:val="FootnoteText"/>
              <w:rPr>
                <w:sz w:val="24"/>
                <w:szCs w:val="24"/>
              </w:rPr>
            </w:pPr>
          </w:p>
          <w:p w14:paraId="0B2F4A86" w14:textId="4083B417" w:rsidR="00846067" w:rsidRDefault="00846067" w:rsidP="00A95FD6">
            <w:pPr>
              <w:pStyle w:val="FootnoteText"/>
              <w:rPr>
                <w:sz w:val="24"/>
                <w:szCs w:val="24"/>
              </w:rPr>
            </w:pPr>
          </w:p>
          <w:p w14:paraId="0DC31001" w14:textId="77777777" w:rsidR="00683890" w:rsidRDefault="00683890" w:rsidP="00A95FD6">
            <w:pPr>
              <w:pStyle w:val="FootnoteText"/>
              <w:rPr>
                <w:sz w:val="24"/>
                <w:szCs w:val="24"/>
              </w:rPr>
            </w:pPr>
          </w:p>
          <w:p w14:paraId="76BC395D" w14:textId="77777777" w:rsidR="00846067" w:rsidRDefault="00846067" w:rsidP="00A95FD6">
            <w:pPr>
              <w:pStyle w:val="FootnoteText"/>
              <w:rPr>
                <w:sz w:val="24"/>
                <w:szCs w:val="24"/>
              </w:rPr>
            </w:pPr>
          </w:p>
          <w:p w14:paraId="2B504447" w14:textId="77777777" w:rsidR="00846067" w:rsidRDefault="00846067" w:rsidP="00A95FD6">
            <w:pPr>
              <w:pStyle w:val="FootnoteText"/>
              <w:rPr>
                <w:sz w:val="24"/>
                <w:szCs w:val="24"/>
              </w:rPr>
            </w:pPr>
          </w:p>
          <w:p w14:paraId="6DD41846" w14:textId="77777777" w:rsidR="00846067" w:rsidRPr="00CC1D5D" w:rsidRDefault="00846067" w:rsidP="00A95FD6">
            <w:pPr>
              <w:pStyle w:val="FootnoteText"/>
              <w:rPr>
                <w:sz w:val="32"/>
                <w:szCs w:val="32"/>
              </w:rPr>
            </w:pPr>
          </w:p>
          <w:p w14:paraId="37BD45F4" w14:textId="7CB424EB" w:rsidR="00846067" w:rsidRDefault="00846067" w:rsidP="00A95FD6">
            <w:pPr>
              <w:pStyle w:val="FootnoteText"/>
              <w:rPr>
                <w:sz w:val="24"/>
                <w:szCs w:val="24"/>
              </w:rPr>
            </w:pPr>
            <w:r w:rsidRPr="00846067">
              <w:rPr>
                <w:sz w:val="16"/>
                <w:szCs w:val="16"/>
              </w:rPr>
              <w:t>(</w:t>
            </w:r>
            <w:hyperlink r:id="rId14" w:history="1">
              <w:r w:rsidRPr="00846067">
                <w:rPr>
                  <w:rStyle w:val="Hyperlink"/>
                  <w:sz w:val="16"/>
                  <w:szCs w:val="16"/>
                </w:rPr>
                <w:t>https://cdn.savemyexams.co.uk/cdn-cgi/image/?f=auto,width=1920/uploads/2020/12/Cellulose_-Structure-linking-to-function-of-cellulose.png</w:t>
              </w:r>
            </w:hyperlink>
            <w:r w:rsidRPr="00846067">
              <w:rPr>
                <w:sz w:val="16"/>
                <w:szCs w:val="16"/>
              </w:rPr>
              <w:t>)</w:t>
            </w:r>
          </w:p>
        </w:tc>
        <w:tc>
          <w:tcPr>
            <w:tcW w:w="5586" w:type="dxa"/>
          </w:tcPr>
          <w:p w14:paraId="73316B38" w14:textId="72077ECE" w:rsidR="00410516" w:rsidRPr="00846067" w:rsidRDefault="00410516" w:rsidP="00846067">
            <w:pPr>
              <w:pStyle w:val="FootnoteText"/>
              <w:rPr>
                <w:sz w:val="24"/>
                <w:szCs w:val="24"/>
              </w:rPr>
            </w:pPr>
            <w:r>
              <w:rPr>
                <w:noProof/>
              </w:rPr>
              <w:drawing>
                <wp:inline distT="0" distB="0" distL="0" distR="0" wp14:anchorId="7D50A0DF" wp14:editId="2FD29CEC">
                  <wp:extent cx="3008376" cy="3520440"/>
                  <wp:effectExtent l="0" t="0" r="1905"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08376" cy="3520440"/>
                          </a:xfrm>
                          <a:prstGeom prst="rect">
                            <a:avLst/>
                          </a:prstGeom>
                          <a:noFill/>
                          <a:ln>
                            <a:noFill/>
                          </a:ln>
                        </pic:spPr>
                      </pic:pic>
                    </a:graphicData>
                  </a:graphic>
                </wp:inline>
              </w:drawing>
            </w:r>
          </w:p>
        </w:tc>
      </w:tr>
    </w:tbl>
    <w:p w14:paraId="74BEC62A" w14:textId="77777777" w:rsidR="0081509F" w:rsidRDefault="0081509F" w:rsidP="0081509F">
      <w:pPr>
        <w:pStyle w:val="FootnoteText"/>
        <w:jc w:val="center"/>
        <w:rPr>
          <w:sz w:val="24"/>
          <w:szCs w:val="24"/>
        </w:rPr>
      </w:pPr>
      <w:r>
        <w:rPr>
          <w:noProof/>
        </w:rPr>
        <w:lastRenderedPageBreak/>
        <w:drawing>
          <wp:inline distT="0" distB="0" distL="0" distR="0" wp14:anchorId="533624A5" wp14:editId="5E50DCC5">
            <wp:extent cx="5553075" cy="4133850"/>
            <wp:effectExtent l="0" t="0" r="9525" b="0"/>
            <wp:docPr id="3" name="Picture 3" descr="Turgor Pressure: Definition, Development, an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gor Pressure: Definition, Development, and Examples"/>
                    <pic:cNvPicPr>
                      <a:picLocks noChangeAspect="1" noChangeArrowheads="1"/>
                    </pic:cNvPicPr>
                  </pic:nvPicPr>
                  <pic:blipFill rotWithShape="1">
                    <a:blip r:embed="rId17">
                      <a:extLst>
                        <a:ext uri="{28A0092B-C50C-407E-A947-70E740481C1C}">
                          <a14:useLocalDpi xmlns:a14="http://schemas.microsoft.com/office/drawing/2010/main" val="0"/>
                        </a:ext>
                      </a:extLst>
                    </a:blip>
                    <a:srcRect l="2243" t="3070" r="4329" b="8068"/>
                    <a:stretch/>
                  </pic:blipFill>
                  <pic:spPr bwMode="auto">
                    <a:xfrm>
                      <a:off x="0" y="0"/>
                      <a:ext cx="5553075" cy="4133850"/>
                    </a:xfrm>
                    <a:prstGeom prst="rect">
                      <a:avLst/>
                    </a:prstGeom>
                    <a:noFill/>
                    <a:ln>
                      <a:noFill/>
                    </a:ln>
                    <a:extLst>
                      <a:ext uri="{53640926-AAD7-44D8-BBD7-CCE9431645EC}">
                        <a14:shadowObscured xmlns:a14="http://schemas.microsoft.com/office/drawing/2010/main"/>
                      </a:ext>
                    </a:extLst>
                  </pic:spPr>
                </pic:pic>
              </a:graphicData>
            </a:graphic>
          </wp:inline>
        </w:drawing>
      </w:r>
    </w:p>
    <w:p w14:paraId="2969F0FB" w14:textId="77777777" w:rsidR="0081509F" w:rsidRDefault="0081509F" w:rsidP="0081509F">
      <w:pPr>
        <w:pStyle w:val="FootnoteText"/>
        <w:jc w:val="center"/>
        <w:rPr>
          <w:sz w:val="16"/>
          <w:szCs w:val="16"/>
        </w:rPr>
      </w:pPr>
      <w:r w:rsidRPr="0081509F">
        <w:rPr>
          <w:sz w:val="16"/>
          <w:szCs w:val="16"/>
        </w:rPr>
        <w:t>(</w:t>
      </w:r>
      <w:hyperlink r:id="rId18" w:history="1">
        <w:r w:rsidRPr="0081509F">
          <w:rPr>
            <w:rStyle w:val="Hyperlink"/>
            <w:sz w:val="16"/>
            <w:szCs w:val="16"/>
          </w:rPr>
          <w:t>https://www.sciencefacts.net/wp-content/uploads/2021/01/Turgor-Pressure.jpg</w:t>
        </w:r>
      </w:hyperlink>
      <w:r w:rsidRPr="0081509F">
        <w:rPr>
          <w:sz w:val="16"/>
          <w:szCs w:val="16"/>
        </w:rPr>
        <w:t>)</w:t>
      </w:r>
    </w:p>
    <w:p w14:paraId="1B5FDFAF" w14:textId="0125FD10" w:rsidR="00A95FD6" w:rsidRPr="0081509F" w:rsidRDefault="00A95FD6" w:rsidP="0081509F">
      <w:pPr>
        <w:pStyle w:val="FootnoteText"/>
        <w:jc w:val="center"/>
        <w:rPr>
          <w:sz w:val="16"/>
          <w:szCs w:val="16"/>
        </w:rPr>
      </w:pPr>
    </w:p>
    <w:p w14:paraId="62ABB876" w14:textId="734068EA" w:rsidR="006906AF" w:rsidRDefault="006906AF" w:rsidP="00EC0D89">
      <w:r>
        <w:t xml:space="preserve">The chemical formulas shown in </w:t>
      </w:r>
      <w:r w:rsidRPr="00827236">
        <w:rPr>
          <w:u w:val="single"/>
        </w:rPr>
        <w:t>question 3</w:t>
      </w:r>
      <w:r>
        <w:t xml:space="preserve"> illustrate that amino acids contain nitrogen in addition to the carbon, hydrogen and oxygen contained in carbohydrates. </w:t>
      </w:r>
      <w:r w:rsidR="00A04366">
        <w:t xml:space="preserve">A few </w:t>
      </w:r>
      <w:r>
        <w:t>amino acids also contain sulfur</w:t>
      </w:r>
      <w:r w:rsidR="00827236">
        <w:t xml:space="preserve"> (</w:t>
      </w:r>
      <w:hyperlink r:id="rId19" w:history="1">
        <w:r w:rsidR="00827236" w:rsidRPr="00CF4EE3">
          <w:rPr>
            <w:rStyle w:val="Hyperlink"/>
          </w:rPr>
          <w:t>https://www.britannica.com/science/amino-acid/Standard-amino-acids</w:t>
        </w:r>
      </w:hyperlink>
      <w:r w:rsidR="00827236">
        <w:t>)</w:t>
      </w:r>
      <w:r w:rsidR="00E164B9">
        <w:t xml:space="preserve">. Plants need </w:t>
      </w:r>
      <w:r w:rsidR="0008194A">
        <w:t xml:space="preserve">other </w:t>
      </w:r>
      <w:r>
        <w:t>minerals</w:t>
      </w:r>
      <w:r w:rsidR="00E164B9">
        <w:t xml:space="preserve"> for other purposes. </w:t>
      </w:r>
      <w:r w:rsidR="00827236">
        <w:t>(</w:t>
      </w:r>
      <w:hyperlink r:id="rId20" w:history="1">
        <w:r w:rsidR="0008194A" w:rsidRPr="00CF4EE3">
          <w:rPr>
            <w:rStyle w:val="Hyperlink"/>
          </w:rPr>
          <w:t>https://www.dpi.nsw.gov.au/agriculture/soils/soil-testing-and-analysis/plant-nutrients</w:t>
        </w:r>
      </w:hyperlink>
      <w:r w:rsidR="0008194A">
        <w:t>)</w:t>
      </w:r>
      <w:r>
        <w:t xml:space="preserve">. </w:t>
      </w:r>
      <w:r w:rsidR="00827236">
        <w:t xml:space="preserve">The need for sulfur and other minerals is not discussed in the Student Handout. </w:t>
      </w:r>
      <w:r w:rsidR="00827236" w:rsidRPr="00827236">
        <w:t xml:space="preserve">Question 3 </w:t>
      </w:r>
      <w:r w:rsidR="00827236">
        <w:t xml:space="preserve">assumes that your students understand that biological processes cannot </w:t>
      </w:r>
      <w:r w:rsidR="00215A0A">
        <w:t xml:space="preserve">create atoms or </w:t>
      </w:r>
      <w:r w:rsidR="00827236">
        <w:t xml:space="preserve">change an atom into a different kind of atom, although the chemical </w:t>
      </w:r>
      <w:r w:rsidR="00E3506C">
        <w:t>reactions in organisms can rearrange atoms into different molecules.</w:t>
      </w:r>
    </w:p>
    <w:bookmarkEnd w:id="7"/>
    <w:p w14:paraId="0E7F6807" w14:textId="77777777" w:rsidR="00E3506C" w:rsidRDefault="00E3506C" w:rsidP="00E803D8">
      <w:pPr>
        <w:rPr>
          <w:u w:val="single"/>
        </w:rPr>
      </w:pPr>
    </w:p>
    <w:p w14:paraId="2FE91600" w14:textId="44265B0A" w:rsidR="00E803D8" w:rsidRDefault="00E803D8" w:rsidP="00E803D8">
      <w:r w:rsidRPr="00E95BAC">
        <w:rPr>
          <w:u w:val="single"/>
        </w:rPr>
        <w:t>Question</w:t>
      </w:r>
      <w:r>
        <w:rPr>
          <w:u w:val="single"/>
        </w:rPr>
        <w:t xml:space="preserve"> 5</w:t>
      </w:r>
      <w:r w:rsidR="00A914F4">
        <w:t xml:space="preserve"> should </w:t>
      </w:r>
      <w:r>
        <w:t xml:space="preserve">reinforce student understanding that </w:t>
      </w:r>
      <w:r w:rsidR="00DF0590">
        <w:t xml:space="preserve">biological processes do not convert </w:t>
      </w:r>
      <w:r w:rsidRPr="00C35EC1">
        <w:t>energy to matter</w:t>
      </w:r>
      <w:r>
        <w:t xml:space="preserve"> </w:t>
      </w:r>
      <w:r w:rsidR="0081509F">
        <w:t>(</w:t>
      </w:r>
      <w:r>
        <w:t>or vice versa</w:t>
      </w:r>
      <w:r w:rsidR="0081509F">
        <w:t>)</w:t>
      </w:r>
      <w:r>
        <w:t>.</w:t>
      </w:r>
      <w:r w:rsidRPr="001C1DE2">
        <w:t xml:space="preserve"> </w:t>
      </w:r>
    </w:p>
    <w:p w14:paraId="37A6E2C7" w14:textId="7376CED1" w:rsidR="00BB2A21" w:rsidRPr="001C4DDE" w:rsidRDefault="00BB2A21" w:rsidP="00EC0D89">
      <w:pPr>
        <w:rPr>
          <w:sz w:val="16"/>
          <w:szCs w:val="16"/>
        </w:rPr>
      </w:pPr>
    </w:p>
    <w:p w14:paraId="1856AF6E" w14:textId="6BC06A33" w:rsidR="00C710D5" w:rsidRPr="009C0DE0" w:rsidRDefault="00C710D5" w:rsidP="00C710D5">
      <w:r>
        <w:t>The</w:t>
      </w:r>
      <w:r w:rsidR="00E3506C">
        <w:t xml:space="preserve"> lower </w:t>
      </w:r>
      <w:r w:rsidR="003979D2">
        <w:t xml:space="preserve">figure on page 2 of the </w:t>
      </w:r>
      <w:r>
        <w:t>Student Handout includes an edited version of the figure shown below in a larger size. The detail shown in the figure below is not discussed in this activity. If you want your students to learn more about the multiple reactions involved in photosynthesis, you can use the discussion and analysis activity “Using Models to Understand Photosynthesis” (</w:t>
      </w:r>
      <w:hyperlink r:id="rId21" w:history="1">
        <w:r>
          <w:rPr>
            <w:rStyle w:val="Hyperlink"/>
          </w:rPr>
          <w:t>https://serendipstudio.org/exchange/bioactivities/modelphoto</w:t>
        </w:r>
      </w:hyperlink>
      <w:r>
        <w:t xml:space="preserve">). </w:t>
      </w:r>
    </w:p>
    <w:p w14:paraId="5094DF35" w14:textId="77777777" w:rsidR="00C710D5" w:rsidRDefault="00C710D5" w:rsidP="00C710D5">
      <w:pPr>
        <w:jc w:val="center"/>
      </w:pPr>
      <w:r>
        <w:rPr>
          <w:noProof/>
        </w:rPr>
        <w:lastRenderedPageBreak/>
        <w:drawing>
          <wp:inline distT="0" distB="0" distL="0" distR="0" wp14:anchorId="3A121FB6" wp14:editId="645755A8">
            <wp:extent cx="4398264" cy="3035808"/>
            <wp:effectExtent l="0" t="0" r="2540" b="0"/>
            <wp:docPr id="1" name="Picture 1" descr="https://classconnection.s3.amazonaws.com/114/flashcards/433114/jpg/picture2133082322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assconnection.s3.amazonaws.com/114/flashcards/433114/jpg/picture2133082322242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353" t="9582" r="138" b="-1"/>
                    <a:stretch/>
                  </pic:blipFill>
                  <pic:spPr bwMode="auto">
                    <a:xfrm>
                      <a:off x="0" y="0"/>
                      <a:ext cx="4398264" cy="3035808"/>
                    </a:xfrm>
                    <a:prstGeom prst="rect">
                      <a:avLst/>
                    </a:prstGeom>
                    <a:noFill/>
                    <a:ln>
                      <a:noFill/>
                    </a:ln>
                    <a:extLst>
                      <a:ext uri="{53640926-AAD7-44D8-BBD7-CCE9431645EC}">
                        <a14:shadowObscured xmlns:a14="http://schemas.microsoft.com/office/drawing/2010/main"/>
                      </a:ext>
                    </a:extLst>
                  </pic:spPr>
                </pic:pic>
              </a:graphicData>
            </a:graphic>
          </wp:inline>
        </w:drawing>
      </w:r>
    </w:p>
    <w:p w14:paraId="7A43E2B2" w14:textId="4361980F" w:rsidR="00C710D5" w:rsidRPr="00431356" w:rsidRDefault="00C710D5" w:rsidP="00C710D5">
      <w:pPr>
        <w:jc w:val="center"/>
        <w:rPr>
          <w:sz w:val="18"/>
          <w:szCs w:val="18"/>
        </w:rPr>
      </w:pPr>
      <w:r>
        <w:rPr>
          <w:sz w:val="18"/>
          <w:szCs w:val="18"/>
        </w:rPr>
        <w:t>(</w:t>
      </w:r>
      <w:hyperlink r:id="rId23" w:history="1">
        <w:r w:rsidR="00A914F4" w:rsidRPr="00CF4EE3">
          <w:rPr>
            <w:rStyle w:val="Hyperlink"/>
            <w:sz w:val="18"/>
            <w:szCs w:val="18"/>
          </w:rPr>
          <w:t>https://www.accessscience.com/media/EST/media/511700FG0010.jpg</w:t>
        </w:r>
      </w:hyperlink>
      <w:r>
        <w:rPr>
          <w:sz w:val="18"/>
          <w:szCs w:val="18"/>
        </w:rPr>
        <w:t>)</w:t>
      </w:r>
    </w:p>
    <w:p w14:paraId="195CBCD4" w14:textId="77777777" w:rsidR="00C710D5" w:rsidRDefault="00C710D5" w:rsidP="00C710D5">
      <w:pPr>
        <w:rPr>
          <w:szCs w:val="20"/>
        </w:rPr>
      </w:pPr>
    </w:p>
    <w:p w14:paraId="15C4D5BA" w14:textId="600623CA" w:rsidR="00C710D5" w:rsidRDefault="00E153CE" w:rsidP="00C710D5">
      <w:r>
        <w:t>T</w:t>
      </w:r>
      <w:r w:rsidR="00C710D5">
        <w:t xml:space="preserve">he following evidence supports the conclusion that atoms from </w:t>
      </w:r>
      <w:r w:rsidR="00C710D5" w:rsidRPr="00E153CE">
        <w:t>CO</w:t>
      </w:r>
      <w:r w:rsidR="00C710D5" w:rsidRPr="00E153CE">
        <w:rPr>
          <w:vertAlign w:val="subscript"/>
        </w:rPr>
        <w:t>2</w:t>
      </w:r>
      <w:r w:rsidR="00C710D5">
        <w:t xml:space="preserve"> are the </w:t>
      </w:r>
      <w:r w:rsidR="00C710D5" w:rsidRPr="00E153CE">
        <w:t>primary source of the mass of the glucose molecules</w:t>
      </w:r>
      <w:r w:rsidR="00C710D5">
        <w:t xml:space="preserve"> produced by photosynthesis. Since CO</w:t>
      </w:r>
      <w:r w:rsidR="00C710D5" w:rsidRPr="00BF2D56">
        <w:rPr>
          <w:vertAlign w:val="subscript"/>
        </w:rPr>
        <w:t>2</w:t>
      </w:r>
      <w:r w:rsidR="00C710D5">
        <w:t xml:space="preserve"> and H</w:t>
      </w:r>
      <w:r w:rsidR="00C710D5" w:rsidRPr="00BF2D56">
        <w:rPr>
          <w:vertAlign w:val="subscript"/>
        </w:rPr>
        <w:t>2</w:t>
      </w:r>
      <w:r w:rsidR="00C710D5">
        <w:t>O are the inputs for photosynthesis, it is obvious that the carbon atoms in glucose must come from CO</w:t>
      </w:r>
      <w:r w:rsidR="00C710D5" w:rsidRPr="00BF2D56">
        <w:rPr>
          <w:vertAlign w:val="subscript"/>
        </w:rPr>
        <w:t>2</w:t>
      </w:r>
      <w:r w:rsidR="00C710D5">
        <w:t>, rather than H</w:t>
      </w:r>
      <w:r w:rsidR="00C710D5" w:rsidRPr="00BF2D56">
        <w:rPr>
          <w:vertAlign w:val="subscript"/>
        </w:rPr>
        <w:t>2</w:t>
      </w:r>
      <w:r w:rsidR="00C710D5">
        <w:t xml:space="preserve">O. Experiments using isotopes of oxygen have shown that </w:t>
      </w:r>
      <w:r w:rsidR="00B12767">
        <w:t>the oxygen atoms in the sugar molecules produced by photosynthesis come from CO</w:t>
      </w:r>
      <w:r w:rsidR="00B12767" w:rsidRPr="00BF2D56">
        <w:rPr>
          <w:vertAlign w:val="subscript"/>
        </w:rPr>
        <w:t>2</w:t>
      </w:r>
      <w:r w:rsidR="00B12767">
        <w:t xml:space="preserve">, while </w:t>
      </w:r>
      <w:r w:rsidR="00C710D5">
        <w:t>the oxygen atoms in the O</w:t>
      </w:r>
      <w:r w:rsidR="00C710D5" w:rsidRPr="00BF2D56">
        <w:rPr>
          <w:vertAlign w:val="subscript"/>
        </w:rPr>
        <w:t>2</w:t>
      </w:r>
      <w:r w:rsidR="00C710D5">
        <w:t xml:space="preserve"> produced by photosynthesis come from H</w:t>
      </w:r>
      <w:r w:rsidR="00C710D5" w:rsidRPr="00BF2D56">
        <w:rPr>
          <w:vertAlign w:val="subscript"/>
        </w:rPr>
        <w:t>2</w:t>
      </w:r>
      <w:r w:rsidR="00C710D5">
        <w:t xml:space="preserve">O </w:t>
      </w:r>
      <w:r w:rsidR="00C710D5" w:rsidRPr="004A589F">
        <w:t>(</w:t>
      </w:r>
      <w:hyperlink r:id="rId24" w:history="1">
        <w:r w:rsidR="00C710D5" w:rsidRPr="004A589F">
          <w:rPr>
            <w:rStyle w:val="Hyperlink"/>
          </w:rPr>
          <w:t>https://www.howplantswork.com/2009/02/16/plants-dont-convert-co2-into-o2/</w:t>
        </w:r>
      </w:hyperlink>
      <w:r w:rsidR="00C710D5" w:rsidRPr="004A589F">
        <w:t>).</w:t>
      </w:r>
      <w:r w:rsidR="00A04366">
        <w:t xml:space="preserve"> As discussed in </w:t>
      </w:r>
      <w:r w:rsidR="00A04366" w:rsidRPr="00A04366">
        <w:rPr>
          <w:u w:val="single"/>
        </w:rPr>
        <w:t>question 6c</w:t>
      </w:r>
      <w:r w:rsidR="00A04366">
        <w:t xml:space="preserve">, </w:t>
      </w:r>
      <w:r w:rsidR="00C710D5">
        <w:t>carbon and oxygen have much higher atomic weights than hydrogen, so most of the mass of glucose is due to the carbon and oxygen atoms. (See table below.)</w:t>
      </w:r>
    </w:p>
    <w:p w14:paraId="3B4809B3" w14:textId="77777777" w:rsidR="00C710D5" w:rsidRPr="00E57C7D" w:rsidRDefault="00C710D5" w:rsidP="00C710D5">
      <w:pPr>
        <w:rPr>
          <w:sz w:val="6"/>
          <w:szCs w:val="6"/>
        </w:rPr>
      </w:pPr>
    </w:p>
    <w:tbl>
      <w:tblPr>
        <w:tblStyle w:val="TableGrid"/>
        <w:tblW w:w="0" w:type="auto"/>
        <w:jc w:val="center"/>
        <w:tblLook w:val="04A0" w:firstRow="1" w:lastRow="0" w:firstColumn="1" w:lastColumn="0" w:noHBand="0" w:noVBand="1"/>
      </w:tblPr>
      <w:tblGrid>
        <w:gridCol w:w="763"/>
        <w:gridCol w:w="1650"/>
        <w:gridCol w:w="3982"/>
      </w:tblGrid>
      <w:tr w:rsidR="00C710D5" w14:paraId="1C568223" w14:textId="77777777" w:rsidTr="003E1ABD">
        <w:trPr>
          <w:jc w:val="center"/>
        </w:trPr>
        <w:tc>
          <w:tcPr>
            <w:tcW w:w="0" w:type="auto"/>
          </w:tcPr>
          <w:p w14:paraId="55A8FCA8" w14:textId="77777777" w:rsidR="00C710D5" w:rsidRPr="002E273E" w:rsidRDefault="00C710D5" w:rsidP="003E1ABD">
            <w:pPr>
              <w:jc w:val="center"/>
            </w:pPr>
            <w:r w:rsidRPr="002E273E">
              <w:t>Atom</w:t>
            </w:r>
          </w:p>
        </w:tc>
        <w:tc>
          <w:tcPr>
            <w:tcW w:w="0" w:type="auto"/>
          </w:tcPr>
          <w:p w14:paraId="4EF190B2" w14:textId="77777777" w:rsidR="00C710D5" w:rsidRPr="002E273E" w:rsidRDefault="00C710D5" w:rsidP="003E1ABD">
            <w:pPr>
              <w:jc w:val="center"/>
            </w:pPr>
            <w:r w:rsidRPr="002E273E">
              <w:t>Atomic weight</w:t>
            </w:r>
          </w:p>
        </w:tc>
        <w:tc>
          <w:tcPr>
            <w:tcW w:w="0" w:type="auto"/>
          </w:tcPr>
          <w:p w14:paraId="2448EA70" w14:textId="77777777" w:rsidR="00C710D5" w:rsidRPr="002E273E" w:rsidRDefault="00C710D5" w:rsidP="003E1ABD">
            <w:pPr>
              <w:jc w:val="center"/>
            </w:pPr>
            <w:r w:rsidRPr="002E273E">
              <w:t>Percent of molecular weight of glucose</w:t>
            </w:r>
          </w:p>
        </w:tc>
      </w:tr>
      <w:tr w:rsidR="00C710D5" w14:paraId="3940CB8B" w14:textId="77777777" w:rsidTr="003E1ABD">
        <w:trPr>
          <w:jc w:val="center"/>
        </w:trPr>
        <w:tc>
          <w:tcPr>
            <w:tcW w:w="0" w:type="auto"/>
          </w:tcPr>
          <w:p w14:paraId="3DCB3C13" w14:textId="77777777" w:rsidR="00C710D5" w:rsidRPr="002E273E" w:rsidRDefault="00C710D5" w:rsidP="003E1ABD">
            <w:pPr>
              <w:jc w:val="center"/>
            </w:pPr>
            <w:r w:rsidRPr="002E273E">
              <w:t>C</w:t>
            </w:r>
          </w:p>
        </w:tc>
        <w:tc>
          <w:tcPr>
            <w:tcW w:w="0" w:type="auto"/>
          </w:tcPr>
          <w:p w14:paraId="38CC8A0E" w14:textId="77777777" w:rsidR="00C710D5" w:rsidRPr="002E273E" w:rsidRDefault="00C710D5" w:rsidP="003E1ABD">
            <w:pPr>
              <w:jc w:val="center"/>
            </w:pPr>
            <w:r w:rsidRPr="002E273E">
              <w:t>12.0</w:t>
            </w:r>
          </w:p>
        </w:tc>
        <w:tc>
          <w:tcPr>
            <w:tcW w:w="0" w:type="auto"/>
          </w:tcPr>
          <w:p w14:paraId="19D91D2B" w14:textId="77777777" w:rsidR="00C710D5" w:rsidRPr="002E273E" w:rsidRDefault="00C710D5" w:rsidP="003E1ABD">
            <w:pPr>
              <w:jc w:val="center"/>
            </w:pPr>
            <w:r w:rsidRPr="002E273E">
              <w:t>40%</w:t>
            </w:r>
          </w:p>
        </w:tc>
      </w:tr>
      <w:tr w:rsidR="00C710D5" w14:paraId="38B92020" w14:textId="77777777" w:rsidTr="003E1ABD">
        <w:trPr>
          <w:jc w:val="center"/>
        </w:trPr>
        <w:tc>
          <w:tcPr>
            <w:tcW w:w="0" w:type="auto"/>
          </w:tcPr>
          <w:p w14:paraId="05CD73EF" w14:textId="77777777" w:rsidR="00C710D5" w:rsidRPr="002E273E" w:rsidRDefault="00C710D5" w:rsidP="003E1ABD">
            <w:pPr>
              <w:jc w:val="center"/>
            </w:pPr>
            <w:r w:rsidRPr="002E273E">
              <w:t>O</w:t>
            </w:r>
          </w:p>
        </w:tc>
        <w:tc>
          <w:tcPr>
            <w:tcW w:w="0" w:type="auto"/>
          </w:tcPr>
          <w:p w14:paraId="35E54289" w14:textId="77777777" w:rsidR="00C710D5" w:rsidRPr="002E273E" w:rsidRDefault="00C710D5" w:rsidP="003E1ABD">
            <w:pPr>
              <w:jc w:val="center"/>
            </w:pPr>
            <w:r w:rsidRPr="002E273E">
              <w:t>16.0</w:t>
            </w:r>
          </w:p>
        </w:tc>
        <w:tc>
          <w:tcPr>
            <w:tcW w:w="0" w:type="auto"/>
          </w:tcPr>
          <w:p w14:paraId="373649C7" w14:textId="77777777" w:rsidR="00C710D5" w:rsidRPr="002E273E" w:rsidRDefault="00C710D5" w:rsidP="003E1ABD">
            <w:pPr>
              <w:jc w:val="center"/>
            </w:pPr>
            <w:r w:rsidRPr="002E273E">
              <w:t>53%</w:t>
            </w:r>
          </w:p>
        </w:tc>
      </w:tr>
      <w:tr w:rsidR="00C710D5" w14:paraId="76EB20B1" w14:textId="77777777" w:rsidTr="003E1ABD">
        <w:trPr>
          <w:jc w:val="center"/>
        </w:trPr>
        <w:tc>
          <w:tcPr>
            <w:tcW w:w="0" w:type="auto"/>
          </w:tcPr>
          <w:p w14:paraId="31123462" w14:textId="77777777" w:rsidR="00C710D5" w:rsidRPr="002E273E" w:rsidRDefault="00C710D5" w:rsidP="003E1ABD">
            <w:pPr>
              <w:jc w:val="center"/>
            </w:pPr>
            <w:r w:rsidRPr="002E273E">
              <w:t>H</w:t>
            </w:r>
          </w:p>
        </w:tc>
        <w:tc>
          <w:tcPr>
            <w:tcW w:w="0" w:type="auto"/>
          </w:tcPr>
          <w:p w14:paraId="22705564" w14:textId="77777777" w:rsidR="00C710D5" w:rsidRPr="002E273E" w:rsidRDefault="00C710D5" w:rsidP="003E1ABD">
            <w:pPr>
              <w:jc w:val="center"/>
            </w:pPr>
            <w:r w:rsidRPr="002E273E">
              <w:t>1.0</w:t>
            </w:r>
          </w:p>
        </w:tc>
        <w:tc>
          <w:tcPr>
            <w:tcW w:w="0" w:type="auto"/>
          </w:tcPr>
          <w:p w14:paraId="4A88A33C" w14:textId="77777777" w:rsidR="00C710D5" w:rsidRPr="002E273E" w:rsidRDefault="00C710D5" w:rsidP="003E1ABD">
            <w:pPr>
              <w:jc w:val="center"/>
            </w:pPr>
            <w:r w:rsidRPr="002E273E">
              <w:t>7%</w:t>
            </w:r>
          </w:p>
        </w:tc>
      </w:tr>
    </w:tbl>
    <w:p w14:paraId="355215B8" w14:textId="77777777" w:rsidR="00C710D5" w:rsidRDefault="00C710D5" w:rsidP="00C710D5">
      <w:pPr>
        <w:rPr>
          <w:szCs w:val="20"/>
        </w:rPr>
      </w:pPr>
    </w:p>
    <w:p w14:paraId="29181195" w14:textId="77777777" w:rsidR="00C710D5" w:rsidRDefault="00C710D5" w:rsidP="00C710D5">
      <w:pPr>
        <w:rPr>
          <w:szCs w:val="20"/>
        </w:rPr>
      </w:pPr>
      <w:r>
        <w:rPr>
          <w:szCs w:val="20"/>
        </w:rPr>
        <w:t xml:space="preserve">To help students understand that the </w:t>
      </w:r>
      <w:r w:rsidRPr="00540B26">
        <w:rPr>
          <w:szCs w:val="20"/>
          <w:u w:val="single"/>
        </w:rPr>
        <w:t>gas, CO</w:t>
      </w:r>
      <w:r w:rsidRPr="00540B26">
        <w:rPr>
          <w:szCs w:val="20"/>
          <w:u w:val="single"/>
          <w:vertAlign w:val="subscript"/>
        </w:rPr>
        <w:t>2</w:t>
      </w:r>
      <w:r w:rsidRPr="00540B26">
        <w:rPr>
          <w:szCs w:val="20"/>
          <w:u w:val="single"/>
        </w:rPr>
        <w:t>, actually has mass</w:t>
      </w:r>
      <w:r>
        <w:rPr>
          <w:szCs w:val="20"/>
        </w:rPr>
        <w:t xml:space="preserve">, you can use either or both of the following demonstrations. </w:t>
      </w:r>
    </w:p>
    <w:p w14:paraId="1B673D86" w14:textId="77777777" w:rsidR="00C710D5" w:rsidRDefault="00C710D5" w:rsidP="00C710D5">
      <w:pPr>
        <w:numPr>
          <w:ilvl w:val="0"/>
          <w:numId w:val="4"/>
        </w:numPr>
        <w:rPr>
          <w:szCs w:val="20"/>
        </w:rPr>
      </w:pPr>
      <w:r>
        <w:rPr>
          <w:szCs w:val="20"/>
        </w:rPr>
        <w:t>Have a student who is wearing a suitable protective glove hold some dry ice. He or she should notice the weight of the dry ice and also how it gives off CO</w:t>
      </w:r>
      <w:r w:rsidRPr="00FD340D">
        <w:rPr>
          <w:szCs w:val="20"/>
          <w:vertAlign w:val="subscript"/>
        </w:rPr>
        <w:t>2</w:t>
      </w:r>
      <w:r>
        <w:rPr>
          <w:szCs w:val="20"/>
        </w:rPr>
        <w:t xml:space="preserve"> gas. Discuss how the same molecules/atoms are present in both the solid and gas, but are more spread out in the gas.</w:t>
      </w:r>
    </w:p>
    <w:p w14:paraId="62B00097" w14:textId="77777777" w:rsidR="00C710D5" w:rsidRPr="003D0039" w:rsidRDefault="00C710D5" w:rsidP="00C710D5">
      <w:pPr>
        <w:numPr>
          <w:ilvl w:val="0"/>
          <w:numId w:val="4"/>
        </w:numPr>
        <w:rPr>
          <w:szCs w:val="20"/>
        </w:rPr>
      </w:pPr>
      <w:r>
        <w:rPr>
          <w:szCs w:val="20"/>
        </w:rPr>
        <w:t>Have the students measure the weight of a bottle or cup of carbonated soda immediately after removing the cap, and then several other times over a class period as more and more of the CO</w:t>
      </w:r>
      <w:r w:rsidRPr="002F1E24">
        <w:rPr>
          <w:szCs w:val="20"/>
          <w:vertAlign w:val="subscript"/>
        </w:rPr>
        <w:t>2</w:t>
      </w:r>
      <w:r>
        <w:rPr>
          <w:szCs w:val="20"/>
        </w:rPr>
        <w:t xml:space="preserve"> bubbles off. </w:t>
      </w:r>
    </w:p>
    <w:p w14:paraId="15138291" w14:textId="77777777" w:rsidR="00C710D5" w:rsidRDefault="00C710D5" w:rsidP="00C710D5"/>
    <w:p w14:paraId="2884A2C2" w14:textId="77777777" w:rsidR="00C710D5" w:rsidRDefault="00C710D5" w:rsidP="00C710D5">
      <w:r>
        <w:t>The figure below provides</w:t>
      </w:r>
      <w:r w:rsidR="00B12767">
        <w:t xml:space="preserve"> additional </w:t>
      </w:r>
      <w:r>
        <w:t>information about how glucose molecules are used to synthesize other types of organic molecules.</w:t>
      </w:r>
    </w:p>
    <w:p w14:paraId="0364BB28" w14:textId="36263CFE" w:rsidR="00C710D5" w:rsidRDefault="003979D2" w:rsidP="00C710D5">
      <w:pPr>
        <w:pStyle w:val="NormalWeb"/>
        <w:spacing w:before="0" w:beforeAutospacing="0" w:after="0" w:afterAutospacing="0"/>
        <w:jc w:val="center"/>
      </w:pPr>
      <w:r w:rsidRPr="00265B74">
        <w:rPr>
          <w:noProof/>
          <w:szCs w:val="20"/>
        </w:rPr>
        <w:lastRenderedPageBreak/>
        <mc:AlternateContent>
          <mc:Choice Requires="wps">
            <w:drawing>
              <wp:anchor distT="45720" distB="45720" distL="114300" distR="114300" simplePos="0" relativeHeight="251659264" behindDoc="0" locked="0" layoutInCell="1" allowOverlap="1" wp14:anchorId="2F1C5D71" wp14:editId="5E5D0B37">
                <wp:simplePos x="0" y="0"/>
                <wp:positionH relativeFrom="column">
                  <wp:posOffset>295275</wp:posOffset>
                </wp:positionH>
                <wp:positionV relativeFrom="paragraph">
                  <wp:posOffset>1419225</wp:posOffset>
                </wp:positionV>
                <wp:extent cx="762000" cy="1404620"/>
                <wp:effectExtent l="0" t="0" r="19050" b="114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4620"/>
                        </a:xfrm>
                        <a:prstGeom prst="rect">
                          <a:avLst/>
                        </a:prstGeom>
                        <a:solidFill>
                          <a:srgbClr val="FF0000"/>
                        </a:solidFill>
                        <a:ln w="9525">
                          <a:solidFill>
                            <a:srgbClr val="000000"/>
                          </a:solidFill>
                          <a:miter lim="800000"/>
                          <a:headEnd/>
                          <a:tailEnd/>
                        </a:ln>
                      </wps:spPr>
                      <wps:txbx>
                        <w:txbxContent>
                          <w:p w14:paraId="36110233" w14:textId="77777777" w:rsidR="003979D2" w:rsidRPr="00D24C99" w:rsidRDefault="003979D2" w:rsidP="003979D2">
                            <w:pPr>
                              <w:rPr>
                                <w:rFonts w:asciiTheme="minorHAnsi" w:hAnsiTheme="minorHAnsi" w:cstheme="minorHAnsi"/>
                              </w:rPr>
                            </w:pPr>
                            <w:r w:rsidRPr="00D24C99">
                              <w:rPr>
                                <w:rFonts w:asciiTheme="minorHAnsi" w:hAnsiTheme="minorHAnsi" w:cstheme="minorHAnsi"/>
                                <w:color w:val="FFFFFF" w:themeColor="background1"/>
                                <w:sz w:val="20"/>
                                <w:szCs w:val="20"/>
                              </w:rPr>
                              <w:t>&amp; cellulose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1C5D71" id="_x0000_t202" coordsize="21600,21600" o:spt="202" path="m,l,21600r21600,l21600,xe">
                <v:stroke joinstyle="miter"/>
                <v:path gradientshapeok="t" o:connecttype="rect"/>
              </v:shapetype>
              <v:shape id="Text Box 2" o:spid="_x0000_s1026" type="#_x0000_t202" style="position:absolute;left:0;text-align:left;margin-left:23.25pt;margin-top:111.75pt;width:60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" fillcolor="red">
                <v:textbox style="mso-fit-shape-to-text:t">
                  <w:txbxContent>
                    <w:p w14:paraId="36110233" w14:textId="77777777" w:rsidR="003979D2" w:rsidRPr="00D24C99" w:rsidRDefault="003979D2" w:rsidP="003979D2">
                      <w:pPr>
                        <w:rPr>
                          <w:rFonts w:asciiTheme="minorHAnsi" w:hAnsiTheme="minorHAnsi" w:cstheme="minorHAnsi"/>
                        </w:rPr>
                      </w:pPr>
                      <w:r w:rsidRPr="00D24C99">
                        <w:rPr>
                          <w:rFonts w:asciiTheme="minorHAnsi" w:hAnsiTheme="minorHAnsi" w:cstheme="minorHAnsi"/>
                          <w:color w:val="FFFFFF" w:themeColor="background1"/>
                          <w:sz w:val="20"/>
                          <w:szCs w:val="20"/>
                        </w:rPr>
                        <w:t>&amp; cellulose</w:t>
                      </w:r>
                    </w:p>
                  </w:txbxContent>
                </v:textbox>
              </v:shape>
            </w:pict>
          </mc:Fallback>
        </mc:AlternateContent>
      </w:r>
      <w:r w:rsidR="00C710D5">
        <w:rPr>
          <w:noProof/>
        </w:rPr>
        <w:drawing>
          <wp:inline distT="0" distB="0" distL="0" distR="0" wp14:anchorId="057DE999" wp14:editId="4A7744B5">
            <wp:extent cx="5093208" cy="1554480"/>
            <wp:effectExtent l="0" t="0" r="0" b="7620"/>
            <wp:docPr id="4" name="Picture 4" descr="http://www.uic.edu/classes/bios/bios100/lectures/09_28_anabolic_pathway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ic.edu/classes/bios/bios100/lectures/09_28_anabolic_pathways-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93208" cy="1554480"/>
                    </a:xfrm>
                    <a:prstGeom prst="rect">
                      <a:avLst/>
                    </a:prstGeom>
                    <a:noFill/>
                    <a:ln>
                      <a:noFill/>
                    </a:ln>
                  </pic:spPr>
                </pic:pic>
              </a:graphicData>
            </a:graphic>
          </wp:inline>
        </w:drawing>
      </w:r>
    </w:p>
    <w:p w14:paraId="4A6C965E" w14:textId="77777777" w:rsidR="00C710D5" w:rsidRPr="0027342E" w:rsidRDefault="00C710D5" w:rsidP="00C710D5">
      <w:pPr>
        <w:pStyle w:val="NormalWeb"/>
        <w:spacing w:before="0" w:beforeAutospacing="0" w:after="0" w:afterAutospacing="0"/>
        <w:jc w:val="center"/>
        <w:rPr>
          <w:b/>
        </w:rPr>
      </w:pPr>
      <w:r w:rsidRPr="004F179A">
        <w:rPr>
          <w:sz w:val="16"/>
          <w:szCs w:val="16"/>
        </w:rPr>
        <w:t>(</w:t>
      </w:r>
      <w:hyperlink r:id="rId26" w:history="1">
        <w:r w:rsidRPr="004F179A">
          <w:rPr>
            <w:rStyle w:val="Hyperlink"/>
            <w:sz w:val="16"/>
            <w:szCs w:val="16"/>
          </w:rPr>
          <w:t>http://www.uic.edu/classes/bios/bios100/lectures/09_28_anabolic_pathways-L.jpg</w:t>
        </w:r>
      </w:hyperlink>
      <w:r w:rsidRPr="004F179A">
        <w:rPr>
          <w:sz w:val="16"/>
          <w:szCs w:val="16"/>
        </w:rPr>
        <w:t xml:space="preserve"> )</w:t>
      </w:r>
    </w:p>
    <w:p w14:paraId="25A1EE21" w14:textId="77777777" w:rsidR="00C35EC1" w:rsidRDefault="00C35EC1" w:rsidP="00C35EC1"/>
    <w:p w14:paraId="08EAA20C" w14:textId="6A712491" w:rsidR="00D7691A" w:rsidRPr="00D7691A" w:rsidRDefault="00D7691A" w:rsidP="00D7691A">
      <w:pPr>
        <w:rPr>
          <w:rFonts w:cstheme="minorHAnsi"/>
        </w:rPr>
      </w:pPr>
      <w:r>
        <w:rPr>
          <w:rFonts w:cstheme="minorHAnsi"/>
        </w:rPr>
        <w:t xml:space="preserve">The top of page 3 of the Student Handout </w:t>
      </w:r>
      <w:r w:rsidRPr="008E20DD">
        <w:rPr>
          <w:rFonts w:cstheme="minorHAnsi"/>
        </w:rPr>
        <w:t>introduce</w:t>
      </w:r>
      <w:r w:rsidR="00782505">
        <w:rPr>
          <w:rFonts w:cstheme="minorHAnsi"/>
        </w:rPr>
        <w:t>s</w:t>
      </w:r>
      <w:r>
        <w:rPr>
          <w:rFonts w:cstheme="minorHAnsi"/>
        </w:rPr>
        <w:t xml:space="preserve"> </w:t>
      </w:r>
      <w:r w:rsidRPr="00C37203">
        <w:rPr>
          <w:rFonts w:cstheme="minorHAnsi"/>
          <w:u w:val="single"/>
        </w:rPr>
        <w:t>hydroponics</w:t>
      </w:r>
      <w:r>
        <w:rPr>
          <w:rFonts w:cstheme="minorHAnsi"/>
        </w:rPr>
        <w:t>, which provides a dramatic counterexample to the common misconception that most of a plant’s mass comes from the soil (</w:t>
      </w:r>
      <w:hyperlink r:id="rId27" w:history="1">
        <w:r w:rsidRPr="008C6001">
          <w:rPr>
            <w:rStyle w:val="Hyperlink"/>
            <w:rFonts w:cstheme="minorHAnsi"/>
          </w:rPr>
          <w:t>https://extension.umn.edu/how/small-scale-hydroponics</w:t>
        </w:r>
      </w:hyperlink>
      <w:r>
        <w:rPr>
          <w:rFonts w:cstheme="minorHAnsi"/>
        </w:rPr>
        <w:t xml:space="preserve">). </w:t>
      </w:r>
    </w:p>
    <w:p w14:paraId="5C39ECBF" w14:textId="77777777" w:rsidR="00E3506C" w:rsidRDefault="00E3506C" w:rsidP="00540B26">
      <w:pPr>
        <w:pStyle w:val="FootnoteText"/>
        <w:rPr>
          <w:sz w:val="24"/>
          <w:szCs w:val="24"/>
        </w:rPr>
      </w:pPr>
    </w:p>
    <w:tbl>
      <w:tblPr>
        <w:tblStyle w:val="TableGrid"/>
        <w:tblW w:w="9504" w:type="dxa"/>
        <w:jc w:val="center"/>
        <w:tblLook w:val="04A0" w:firstRow="1" w:lastRow="0" w:firstColumn="1" w:lastColumn="0" w:noHBand="0" w:noVBand="1"/>
      </w:tblPr>
      <w:tblGrid>
        <w:gridCol w:w="4479"/>
        <w:gridCol w:w="5025"/>
      </w:tblGrid>
      <w:tr w:rsidR="00E3506C" w14:paraId="44D97FD5" w14:textId="77777777" w:rsidTr="00A11362">
        <w:trPr>
          <w:jc w:val="center"/>
        </w:trPr>
        <w:tc>
          <w:tcPr>
            <w:tcW w:w="4479" w:type="dxa"/>
            <w:tcBorders>
              <w:top w:val="nil"/>
              <w:left w:val="nil"/>
              <w:bottom w:val="nil"/>
            </w:tcBorders>
          </w:tcPr>
          <w:p w14:paraId="332088C3" w14:textId="74ABA351" w:rsidR="00E3506C" w:rsidRDefault="00E3506C" w:rsidP="00A11362">
            <w:r>
              <w:t>The figure on the top of page 2 of the Student Handout shows that CO</w:t>
            </w:r>
            <w:r w:rsidRPr="00AE2F53">
              <w:rPr>
                <w:vertAlign w:val="subscript"/>
              </w:rPr>
              <w:t>2</w:t>
            </w:r>
            <w:r>
              <w:t xml:space="preserve"> enters the leaves</w:t>
            </w:r>
            <w:r w:rsidR="00782505">
              <w:t>,</w:t>
            </w:r>
            <w:r>
              <w:t xml:space="preserve"> but water and minerals (e.g., N) enter the roots. The figure near the top of page 3 of the Student Handout shows that water with dissolved minerals is transported up to the leaves.</w:t>
            </w:r>
            <w:r w:rsidR="00782505">
              <w:t xml:space="preserve"> The figure to the right shows a more complete picture of</w:t>
            </w:r>
            <w:r w:rsidR="007A3A26">
              <w:t xml:space="preserve"> how substances move </w:t>
            </w:r>
            <w:r w:rsidR="00782505">
              <w:t xml:space="preserve">in plants; notice that </w:t>
            </w:r>
            <w:r>
              <w:t xml:space="preserve">water with dissolved sugars is transported </w:t>
            </w:r>
            <w:r w:rsidR="00D77919">
              <w:t xml:space="preserve">from the leaves </w:t>
            </w:r>
            <w:r>
              <w:t xml:space="preserve">down to the roots. </w:t>
            </w:r>
          </w:p>
          <w:p w14:paraId="6BD11CD5" w14:textId="77777777" w:rsidR="00E3506C" w:rsidRDefault="00E3506C" w:rsidP="00A11362"/>
          <w:p w14:paraId="504BFC3B" w14:textId="77777777" w:rsidR="00E3506C" w:rsidRPr="001C4DDE" w:rsidRDefault="00E3506C" w:rsidP="00A11362">
            <w:pPr>
              <w:rPr>
                <w:sz w:val="28"/>
                <w:szCs w:val="28"/>
              </w:rPr>
            </w:pPr>
          </w:p>
          <w:p w14:paraId="0E185028" w14:textId="77777777" w:rsidR="00E3506C" w:rsidRPr="001C4DDE" w:rsidRDefault="00E3506C" w:rsidP="00A11362">
            <w:pPr>
              <w:rPr>
                <w:sz w:val="32"/>
                <w:szCs w:val="32"/>
              </w:rPr>
            </w:pPr>
          </w:p>
          <w:p w14:paraId="55C7D783" w14:textId="77777777" w:rsidR="00E3506C" w:rsidRDefault="00E3506C" w:rsidP="00A11362">
            <w:pPr>
              <w:jc w:val="right"/>
              <w:rPr>
                <w:rFonts w:cstheme="minorHAnsi"/>
                <w:sz w:val="18"/>
              </w:rPr>
            </w:pPr>
            <w:r w:rsidRPr="00850AD9">
              <w:rPr>
                <w:rFonts w:cstheme="minorHAnsi"/>
                <w:sz w:val="18"/>
              </w:rPr>
              <w:t>(</w:t>
            </w:r>
            <w:proofErr w:type="gramStart"/>
            <w:r w:rsidRPr="00850AD9">
              <w:rPr>
                <w:rFonts w:cstheme="minorHAnsi"/>
                <w:sz w:val="18"/>
              </w:rPr>
              <w:t>modified</w:t>
            </w:r>
            <w:proofErr w:type="gramEnd"/>
            <w:r w:rsidRPr="00850AD9">
              <w:rPr>
                <w:rFonts w:cstheme="minorHAnsi"/>
                <w:sz w:val="18"/>
              </w:rPr>
              <w:t xml:space="preserve"> from </w:t>
            </w:r>
          </w:p>
          <w:p w14:paraId="6EA39348" w14:textId="77777777" w:rsidR="00E3506C" w:rsidRPr="001C4DDE" w:rsidRDefault="00000000" w:rsidP="00A11362">
            <w:pPr>
              <w:rPr>
                <w:color w:val="0000FF"/>
                <w:sz w:val="14"/>
                <w:szCs w:val="14"/>
              </w:rPr>
            </w:pPr>
            <w:hyperlink r:id="rId28" w:history="1">
              <w:r w:rsidR="00E3506C" w:rsidRPr="001C4DDE">
                <w:rPr>
                  <w:rStyle w:val="Hyperlink"/>
                  <w:sz w:val="14"/>
                  <w:szCs w:val="14"/>
                </w:rPr>
                <w:t>https://archive.is/cLD1/4990bf657935ecdd448ffb59502ad68499f04371.gif</w:t>
              </w:r>
            </w:hyperlink>
            <w:r w:rsidR="00E3506C" w:rsidRPr="001C4DDE">
              <w:rPr>
                <w:rStyle w:val="Hyperlink"/>
                <w:sz w:val="14"/>
                <w:szCs w:val="14"/>
              </w:rPr>
              <w:t>)</w:t>
            </w:r>
          </w:p>
        </w:tc>
        <w:tc>
          <w:tcPr>
            <w:tcW w:w="5025" w:type="dxa"/>
            <w:vAlign w:val="center"/>
          </w:tcPr>
          <w:p w14:paraId="14561111" w14:textId="77777777" w:rsidR="00E3506C" w:rsidRDefault="00E3506C" w:rsidP="00A11362">
            <w:r>
              <w:rPr>
                <w:noProof/>
              </w:rPr>
              <w:drawing>
                <wp:inline distT="0" distB="0" distL="0" distR="0" wp14:anchorId="6709F33B" wp14:editId="03C50B02">
                  <wp:extent cx="3054096" cy="2871216"/>
                  <wp:effectExtent l="0" t="0" r="0" b="571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29" cstate="print">
                            <a:extLst>
                              <a:ext uri="{28A0092B-C50C-407E-A947-70E740481C1C}">
                                <a14:useLocalDpi xmlns:a14="http://schemas.microsoft.com/office/drawing/2010/main" val="0"/>
                              </a:ext>
                            </a:extLst>
                          </a:blip>
                          <a:srcRect l="9950" t="20864" r="37656" b="3357"/>
                          <a:stretch/>
                        </pic:blipFill>
                        <pic:spPr bwMode="auto">
                          <a:xfrm>
                            <a:off x="0" y="0"/>
                            <a:ext cx="3054096" cy="28712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8FA94E" w14:textId="77777777" w:rsidR="00782505" w:rsidRDefault="00782505" w:rsidP="00782505">
      <w:pPr>
        <w:pStyle w:val="FootnoteText"/>
        <w:rPr>
          <w:sz w:val="24"/>
          <w:szCs w:val="24"/>
        </w:rPr>
      </w:pPr>
    </w:p>
    <w:p w14:paraId="6F5EE2BC" w14:textId="77777777" w:rsidR="00782505" w:rsidRPr="00C37203" w:rsidRDefault="00782505" w:rsidP="00782505">
      <w:r w:rsidRPr="00E3506C">
        <w:t xml:space="preserve">The results of </w:t>
      </w:r>
      <w:proofErr w:type="spellStart"/>
      <w:r w:rsidRPr="00E3506C">
        <w:rPr>
          <w:u w:val="single"/>
        </w:rPr>
        <w:t>Helmont's</w:t>
      </w:r>
      <w:proofErr w:type="spellEnd"/>
      <w:r>
        <w:rPr>
          <w:u w:val="single"/>
        </w:rPr>
        <w:t xml:space="preserve"> experiment</w:t>
      </w:r>
      <w:r>
        <w:t xml:space="preserve"> are as follows.</w:t>
      </w:r>
    </w:p>
    <w:p w14:paraId="262D387D" w14:textId="77777777" w:rsidR="00782505" w:rsidRPr="00C37203" w:rsidRDefault="00782505" w:rsidP="00782505">
      <w:pPr>
        <w:rPr>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3"/>
        <w:gridCol w:w="2492"/>
        <w:gridCol w:w="2776"/>
      </w:tblGrid>
      <w:tr w:rsidR="00782505" w:rsidRPr="00C37203" w14:paraId="3B2B0B32" w14:textId="77777777" w:rsidTr="00DA4248">
        <w:trPr>
          <w:jc w:val="center"/>
        </w:trPr>
        <w:tc>
          <w:tcPr>
            <w:tcW w:w="0" w:type="auto"/>
            <w:shd w:val="clear" w:color="auto" w:fill="auto"/>
          </w:tcPr>
          <w:p w14:paraId="2FDCE65B" w14:textId="77777777" w:rsidR="00782505" w:rsidRPr="00C37203" w:rsidRDefault="00782505" w:rsidP="00DA4248"/>
        </w:tc>
        <w:tc>
          <w:tcPr>
            <w:tcW w:w="0" w:type="auto"/>
            <w:shd w:val="clear" w:color="auto" w:fill="auto"/>
          </w:tcPr>
          <w:p w14:paraId="487E0DD2" w14:textId="77777777" w:rsidR="00782505" w:rsidRPr="00C37203" w:rsidRDefault="00782505" w:rsidP="00DA4248">
            <w:pPr>
              <w:jc w:val="center"/>
            </w:pPr>
            <w:r w:rsidRPr="00C37203">
              <w:rPr>
                <w:b/>
              </w:rPr>
              <w:t>Weight of Tree</w:t>
            </w:r>
          </w:p>
        </w:tc>
        <w:tc>
          <w:tcPr>
            <w:tcW w:w="0" w:type="auto"/>
            <w:shd w:val="clear" w:color="auto" w:fill="auto"/>
          </w:tcPr>
          <w:p w14:paraId="26E5062F" w14:textId="77777777" w:rsidR="00782505" w:rsidRPr="00C37203" w:rsidRDefault="00782505" w:rsidP="00DA4248">
            <w:pPr>
              <w:jc w:val="center"/>
            </w:pPr>
            <w:r w:rsidRPr="00C37203">
              <w:rPr>
                <w:b/>
              </w:rPr>
              <w:t>Weight of Dried Soil</w:t>
            </w:r>
          </w:p>
        </w:tc>
      </w:tr>
      <w:tr w:rsidR="00782505" w:rsidRPr="00C37203" w14:paraId="5AA9FE78" w14:textId="77777777" w:rsidTr="00DA4248">
        <w:trPr>
          <w:jc w:val="center"/>
        </w:trPr>
        <w:tc>
          <w:tcPr>
            <w:tcW w:w="0" w:type="auto"/>
            <w:shd w:val="clear" w:color="auto" w:fill="auto"/>
          </w:tcPr>
          <w:p w14:paraId="7D5959FF" w14:textId="77777777" w:rsidR="00782505" w:rsidRPr="00C37203" w:rsidRDefault="00782505" w:rsidP="00DA4248">
            <w:r w:rsidRPr="00C37203">
              <w:t>1642</w:t>
            </w:r>
          </w:p>
        </w:tc>
        <w:tc>
          <w:tcPr>
            <w:tcW w:w="0" w:type="auto"/>
            <w:shd w:val="clear" w:color="auto" w:fill="auto"/>
          </w:tcPr>
          <w:p w14:paraId="67DE8DDC" w14:textId="77777777" w:rsidR="00782505" w:rsidRPr="00C37203" w:rsidRDefault="00782505" w:rsidP="00DA4248">
            <w:r w:rsidRPr="00C37203">
              <w:t xml:space="preserve">       5 pounds</w:t>
            </w:r>
          </w:p>
        </w:tc>
        <w:tc>
          <w:tcPr>
            <w:tcW w:w="0" w:type="auto"/>
            <w:shd w:val="clear" w:color="auto" w:fill="auto"/>
          </w:tcPr>
          <w:p w14:paraId="5FF5256F" w14:textId="77777777" w:rsidR="00782505" w:rsidRPr="00C37203" w:rsidRDefault="00782505" w:rsidP="00DA4248">
            <w:r w:rsidRPr="00C37203">
              <w:t xml:space="preserve">      200 pounds</w:t>
            </w:r>
          </w:p>
        </w:tc>
      </w:tr>
      <w:tr w:rsidR="00782505" w:rsidRPr="00C37203" w14:paraId="28DD2A3A" w14:textId="77777777" w:rsidTr="00DA4248">
        <w:trPr>
          <w:jc w:val="center"/>
        </w:trPr>
        <w:tc>
          <w:tcPr>
            <w:tcW w:w="0" w:type="auto"/>
            <w:shd w:val="clear" w:color="auto" w:fill="auto"/>
          </w:tcPr>
          <w:p w14:paraId="4694380E" w14:textId="77777777" w:rsidR="00782505" w:rsidRPr="00C37203" w:rsidRDefault="00782505" w:rsidP="00DA4248">
            <w:r w:rsidRPr="00C37203">
              <w:t>1647</w:t>
            </w:r>
          </w:p>
        </w:tc>
        <w:tc>
          <w:tcPr>
            <w:tcW w:w="0" w:type="auto"/>
            <w:shd w:val="clear" w:color="auto" w:fill="auto"/>
          </w:tcPr>
          <w:p w14:paraId="3F375198" w14:textId="77777777" w:rsidR="00782505" w:rsidRPr="00C37203" w:rsidRDefault="00782505" w:rsidP="00DA4248">
            <w:r w:rsidRPr="00C37203">
              <w:t xml:space="preserve">   169 pounds, 3 ounces</w:t>
            </w:r>
          </w:p>
        </w:tc>
        <w:tc>
          <w:tcPr>
            <w:tcW w:w="0" w:type="auto"/>
            <w:shd w:val="clear" w:color="auto" w:fill="auto"/>
          </w:tcPr>
          <w:p w14:paraId="48420C42" w14:textId="77777777" w:rsidR="00782505" w:rsidRPr="00C37203" w:rsidRDefault="00782505" w:rsidP="00DA4248">
            <w:r w:rsidRPr="00C37203">
              <w:t xml:space="preserve">      199 pounds, 14 ounces</w:t>
            </w:r>
          </w:p>
        </w:tc>
      </w:tr>
      <w:tr w:rsidR="00782505" w:rsidRPr="00C37203" w14:paraId="5871B723" w14:textId="77777777" w:rsidTr="00DA4248">
        <w:trPr>
          <w:trHeight w:val="403"/>
          <w:jc w:val="center"/>
        </w:trPr>
        <w:tc>
          <w:tcPr>
            <w:tcW w:w="0" w:type="auto"/>
            <w:shd w:val="clear" w:color="auto" w:fill="auto"/>
            <w:vAlign w:val="center"/>
          </w:tcPr>
          <w:p w14:paraId="47A9BC46" w14:textId="77777777" w:rsidR="00782505" w:rsidRPr="00C37203" w:rsidRDefault="00782505" w:rsidP="00DA4248">
            <w:r w:rsidRPr="00C37203">
              <w:t>Change in Weight</w:t>
            </w:r>
          </w:p>
        </w:tc>
        <w:tc>
          <w:tcPr>
            <w:tcW w:w="0" w:type="auto"/>
            <w:shd w:val="clear" w:color="auto" w:fill="auto"/>
            <w:vAlign w:val="center"/>
          </w:tcPr>
          <w:p w14:paraId="55A8B507" w14:textId="77777777" w:rsidR="00782505" w:rsidRPr="00C37203" w:rsidRDefault="00782505" w:rsidP="00DA4248">
            <w:pPr>
              <w:jc w:val="center"/>
            </w:pPr>
            <w:r w:rsidRPr="00C37203">
              <w:t>+ 164 pounds, 3 ounces</w:t>
            </w:r>
          </w:p>
        </w:tc>
        <w:tc>
          <w:tcPr>
            <w:tcW w:w="0" w:type="auto"/>
            <w:shd w:val="clear" w:color="auto" w:fill="auto"/>
            <w:vAlign w:val="center"/>
          </w:tcPr>
          <w:p w14:paraId="4435A117" w14:textId="77777777" w:rsidR="00782505" w:rsidRPr="00C37203" w:rsidRDefault="00782505" w:rsidP="00DA4248">
            <w:pPr>
              <w:jc w:val="center"/>
            </w:pPr>
            <w:r w:rsidRPr="00C37203">
              <w:t>-2 ounces</w:t>
            </w:r>
          </w:p>
        </w:tc>
      </w:tr>
    </w:tbl>
    <w:p w14:paraId="2207B88B" w14:textId="019F6D8A" w:rsidR="00A04366" w:rsidRDefault="00A04366" w:rsidP="00540B26">
      <w:pPr>
        <w:pStyle w:val="FootnoteText"/>
        <w:rPr>
          <w:sz w:val="24"/>
          <w:szCs w:val="24"/>
        </w:rPr>
      </w:pPr>
    </w:p>
    <w:p w14:paraId="3EE45C18" w14:textId="5C8CEA7C" w:rsidR="00540B26" w:rsidRDefault="00FB2898" w:rsidP="00540B26">
      <w:pPr>
        <w:pStyle w:val="FootnoteText"/>
        <w:rPr>
          <w:sz w:val="24"/>
          <w:szCs w:val="24"/>
        </w:rPr>
      </w:pPr>
      <w:r>
        <w:rPr>
          <w:sz w:val="24"/>
          <w:szCs w:val="24"/>
        </w:rPr>
        <w:t>In answering</w:t>
      </w:r>
      <w:r w:rsidR="001B3E7E" w:rsidRPr="001B3E7E">
        <w:rPr>
          <w:sz w:val="24"/>
          <w:szCs w:val="24"/>
        </w:rPr>
        <w:t xml:space="preserve"> </w:t>
      </w:r>
      <w:r w:rsidR="001B3E7E">
        <w:rPr>
          <w:sz w:val="24"/>
          <w:szCs w:val="24"/>
          <w:u w:val="single"/>
        </w:rPr>
        <w:t>question</w:t>
      </w:r>
      <w:r w:rsidR="00E3506C">
        <w:rPr>
          <w:sz w:val="24"/>
          <w:szCs w:val="24"/>
          <w:u w:val="single"/>
        </w:rPr>
        <w:t xml:space="preserve"> 10</w:t>
      </w:r>
      <w:r>
        <w:rPr>
          <w:sz w:val="24"/>
          <w:szCs w:val="24"/>
        </w:rPr>
        <w:t>, students should recognize that</w:t>
      </w:r>
      <w:r w:rsidR="00540B26">
        <w:rPr>
          <w:sz w:val="24"/>
          <w:szCs w:val="24"/>
        </w:rPr>
        <w:t>:</w:t>
      </w:r>
    </w:p>
    <w:p w14:paraId="59ADDD6F" w14:textId="77777777" w:rsidR="00540B26" w:rsidRDefault="00540B26" w:rsidP="005E4E2A">
      <w:pPr>
        <w:pStyle w:val="FootnoteText"/>
        <w:numPr>
          <w:ilvl w:val="0"/>
          <w:numId w:val="5"/>
        </w:numPr>
        <w:rPr>
          <w:sz w:val="24"/>
          <w:szCs w:val="24"/>
        </w:rPr>
      </w:pPr>
      <w:r>
        <w:rPr>
          <w:sz w:val="24"/>
          <w:szCs w:val="24"/>
        </w:rPr>
        <w:t xml:space="preserve">This experiment </w:t>
      </w:r>
      <w:r w:rsidR="000658FF">
        <w:rPr>
          <w:sz w:val="24"/>
          <w:szCs w:val="24"/>
        </w:rPr>
        <w:t>established</w:t>
      </w:r>
      <w:r>
        <w:rPr>
          <w:sz w:val="24"/>
          <w:szCs w:val="24"/>
        </w:rPr>
        <w:t xml:space="preserve"> that most of the increase in weight of the tree did not come from the </w:t>
      </w:r>
      <w:r w:rsidR="000658FF">
        <w:rPr>
          <w:sz w:val="24"/>
          <w:szCs w:val="24"/>
        </w:rPr>
        <w:t xml:space="preserve">dried </w:t>
      </w:r>
      <w:r>
        <w:rPr>
          <w:sz w:val="24"/>
          <w:szCs w:val="24"/>
        </w:rPr>
        <w:t xml:space="preserve">soil, but </w:t>
      </w:r>
      <w:r w:rsidR="007953C4">
        <w:rPr>
          <w:sz w:val="24"/>
          <w:szCs w:val="24"/>
        </w:rPr>
        <w:t>the experiment</w:t>
      </w:r>
      <w:r>
        <w:rPr>
          <w:sz w:val="24"/>
          <w:szCs w:val="24"/>
        </w:rPr>
        <w:t xml:space="preserve"> </w:t>
      </w:r>
      <w:r w:rsidR="000658FF">
        <w:rPr>
          <w:sz w:val="24"/>
          <w:szCs w:val="24"/>
        </w:rPr>
        <w:t>did not test whether</w:t>
      </w:r>
      <w:r>
        <w:rPr>
          <w:sz w:val="24"/>
          <w:szCs w:val="24"/>
        </w:rPr>
        <w:t xml:space="preserve"> the increase in weight came from</w:t>
      </w:r>
      <w:r w:rsidR="000658FF">
        <w:rPr>
          <w:sz w:val="24"/>
          <w:szCs w:val="24"/>
        </w:rPr>
        <w:t xml:space="preserve"> water or something in the air</w:t>
      </w:r>
      <w:r>
        <w:rPr>
          <w:sz w:val="24"/>
          <w:szCs w:val="24"/>
        </w:rPr>
        <w:t>.</w:t>
      </w:r>
    </w:p>
    <w:p w14:paraId="36C1FEB1" w14:textId="77777777" w:rsidR="00CC1D5D" w:rsidRDefault="002F36E4" w:rsidP="005E4E2A">
      <w:pPr>
        <w:pStyle w:val="FootnoteText"/>
        <w:numPr>
          <w:ilvl w:val="0"/>
          <w:numId w:val="5"/>
        </w:numPr>
        <w:rPr>
          <w:sz w:val="24"/>
          <w:szCs w:val="24"/>
        </w:rPr>
      </w:pPr>
      <w:r>
        <w:rPr>
          <w:sz w:val="24"/>
          <w:szCs w:val="24"/>
        </w:rPr>
        <w:t xml:space="preserve">This experiment with one tree requires replication before drawing conclusions about plants in general. </w:t>
      </w:r>
    </w:p>
    <w:p w14:paraId="7E14C78F" w14:textId="3D955BC7" w:rsidR="00540B26" w:rsidRDefault="00CC1D5D" w:rsidP="00CC1D5D">
      <w:pPr>
        <w:pStyle w:val="FootnoteText"/>
        <w:rPr>
          <w:sz w:val="24"/>
          <w:szCs w:val="24"/>
        </w:rPr>
      </w:pPr>
      <w:r>
        <w:rPr>
          <w:sz w:val="24"/>
          <w:szCs w:val="24"/>
        </w:rPr>
        <w:t>If students have trouble answering question 10c, you may want to ask them what alternative interpretation</w:t>
      </w:r>
      <w:r w:rsidRPr="00CC1D5D">
        <w:t xml:space="preserve"> </w:t>
      </w:r>
      <w:proofErr w:type="spellStart"/>
      <w:r w:rsidRPr="00CC1D5D">
        <w:rPr>
          <w:sz w:val="24"/>
          <w:szCs w:val="24"/>
        </w:rPr>
        <w:t>Helmont</w:t>
      </w:r>
      <w:proofErr w:type="spellEnd"/>
      <w:r>
        <w:rPr>
          <w:sz w:val="24"/>
          <w:szCs w:val="24"/>
        </w:rPr>
        <w:t xml:space="preserve"> failed to consider and whether they think the sample size is adequate for the claim.</w:t>
      </w:r>
    </w:p>
    <w:p w14:paraId="25946919" w14:textId="049A3E24" w:rsidR="00E3506C" w:rsidRPr="00E3506C" w:rsidRDefault="00E3506C" w:rsidP="00540B26">
      <w:pPr>
        <w:pStyle w:val="FootnoteText"/>
        <w:rPr>
          <w:sz w:val="16"/>
          <w:szCs w:val="16"/>
        </w:rPr>
      </w:pPr>
    </w:p>
    <w:p w14:paraId="5ED69980" w14:textId="10F1D4BC" w:rsidR="007953C4" w:rsidRDefault="00D30578" w:rsidP="00043474">
      <w:r>
        <w:lastRenderedPageBreak/>
        <w:t xml:space="preserve">Although </w:t>
      </w:r>
      <w:proofErr w:type="spellStart"/>
      <w:r w:rsidRPr="00C37203">
        <w:t>Helmont's</w:t>
      </w:r>
      <w:proofErr w:type="spellEnd"/>
      <w:r w:rsidRPr="00C37203">
        <w:t xml:space="preserve"> experiment </w:t>
      </w:r>
      <w:r>
        <w:t xml:space="preserve">is widely cited in biology textbooks, his experiment and interpretation are flawed even by the standards of the </w:t>
      </w:r>
      <w:r w:rsidR="00E57C7D">
        <w:t>seventeenth</w:t>
      </w:r>
      <w:r>
        <w:t xml:space="preserve"> century (see </w:t>
      </w:r>
      <w:hyperlink r:id="rId30" w:history="1">
        <w:r w:rsidRPr="00506E06">
          <w:rPr>
            <w:rStyle w:val="Hyperlink"/>
          </w:rPr>
          <w:t>http://helmont1.tripod.com/hersheypsb49-3.htm</w:t>
        </w:r>
      </w:hyperlink>
      <w:r>
        <w:t>). In interpreting his results,</w:t>
      </w:r>
      <w:r w:rsidR="00B815D7" w:rsidRPr="00535DA9">
        <w:t xml:space="preserve"> </w:t>
      </w:r>
      <w:proofErr w:type="spellStart"/>
      <w:r w:rsidR="007965C0">
        <w:t>Helmont</w:t>
      </w:r>
      <w:proofErr w:type="spellEnd"/>
      <w:r w:rsidR="007965C0">
        <w:t xml:space="preserve"> fell prey to the </w:t>
      </w:r>
      <w:r w:rsidR="000658FF">
        <w:t xml:space="preserve">relatively </w:t>
      </w:r>
      <w:r w:rsidR="000658FF" w:rsidRPr="007953C4">
        <w:rPr>
          <w:u w:val="single"/>
        </w:rPr>
        <w:t xml:space="preserve">common </w:t>
      </w:r>
      <w:r w:rsidR="007965C0" w:rsidRPr="007953C4">
        <w:rPr>
          <w:u w:val="single"/>
        </w:rPr>
        <w:t>error</w:t>
      </w:r>
      <w:r w:rsidR="007965C0">
        <w:t xml:space="preserve"> of failing to consider alternative interpretations of his results. </w:t>
      </w:r>
      <w:r>
        <w:t>His</w:t>
      </w:r>
      <w:r w:rsidR="007965C0">
        <w:t xml:space="preserve"> results</w:t>
      </w:r>
      <w:r w:rsidR="00CC1D5D">
        <w:t xml:space="preserve"> did </w:t>
      </w:r>
      <w:r w:rsidR="007965C0">
        <w:t>not</w:t>
      </w:r>
      <w:r w:rsidR="00B815D7" w:rsidRPr="00535DA9">
        <w:t xml:space="preserve"> eliminate other possible sources of weight </w:t>
      </w:r>
      <w:r w:rsidR="007965C0">
        <w:t>(</w:t>
      </w:r>
      <w:proofErr w:type="gramStart"/>
      <w:r w:rsidR="007965C0">
        <w:t>e.g.</w:t>
      </w:r>
      <w:proofErr w:type="gramEnd"/>
      <w:r w:rsidR="007965C0">
        <w:t xml:space="preserve"> carbon</w:t>
      </w:r>
      <w:r w:rsidR="00B815D7" w:rsidRPr="00535DA9">
        <w:t xml:space="preserve"> dioxide</w:t>
      </w:r>
      <w:r w:rsidR="001B6C7A">
        <w:t xml:space="preserve"> which was </w:t>
      </w:r>
      <w:r>
        <w:t xml:space="preserve">called </w:t>
      </w:r>
      <w:proofErr w:type="spellStart"/>
      <w:r>
        <w:t>sylvestre</w:t>
      </w:r>
      <w:proofErr w:type="spellEnd"/>
      <w:r>
        <w:t xml:space="preserve"> by</w:t>
      </w:r>
      <w:r w:rsidR="00B815D7" w:rsidRPr="00535DA9">
        <w:t xml:space="preserve"> </w:t>
      </w:r>
      <w:proofErr w:type="spellStart"/>
      <w:r w:rsidR="00B815D7" w:rsidRPr="00535DA9">
        <w:t>Helmont</w:t>
      </w:r>
      <w:proofErr w:type="spellEnd"/>
      <w:r w:rsidR="00B815D7" w:rsidRPr="00535DA9">
        <w:t xml:space="preserve"> </w:t>
      </w:r>
      <w:r>
        <w:t xml:space="preserve">who </w:t>
      </w:r>
      <w:r w:rsidR="00B815D7" w:rsidRPr="00535DA9">
        <w:t xml:space="preserve">knew </w:t>
      </w:r>
      <w:r>
        <w:t xml:space="preserve">it </w:t>
      </w:r>
      <w:r w:rsidR="00B815D7" w:rsidRPr="00535DA9">
        <w:t>was produced by burning dried plant matter)</w:t>
      </w:r>
      <w:r w:rsidR="007965C0">
        <w:t xml:space="preserve">. </w:t>
      </w:r>
      <w:r w:rsidR="00F261D4">
        <w:t xml:space="preserve">(The importance of considering alternative interpretations is reinforced in question 12.) </w:t>
      </w:r>
      <w:r w:rsidR="0007134B">
        <w:t>Also,</w:t>
      </w:r>
      <w:r w:rsidR="00B815D7" w:rsidRPr="00535DA9">
        <w:t xml:space="preserve"> </w:t>
      </w:r>
      <w:proofErr w:type="spellStart"/>
      <w:r w:rsidR="00561AF3" w:rsidRPr="00561AF3">
        <w:t>Helmont</w:t>
      </w:r>
      <w:proofErr w:type="spellEnd"/>
      <w:r w:rsidR="00561AF3" w:rsidRPr="00561AF3">
        <w:t xml:space="preserve"> overgeneralized his results; he concluded </w:t>
      </w:r>
      <w:r w:rsidR="00561AF3" w:rsidRPr="00561AF3">
        <w:rPr>
          <w:color w:val="000000"/>
          <w:shd w:val="clear" w:color="auto" w:fill="FFFFFF"/>
        </w:rPr>
        <w:t xml:space="preserve">"But I have learned by this handicraft-operation that all Vegetables do immediately, and materially proceed out of the Element of water </w:t>
      </w:r>
      <w:proofErr w:type="spellStart"/>
      <w:r w:rsidR="00561AF3" w:rsidRPr="00561AF3">
        <w:rPr>
          <w:color w:val="000000"/>
          <w:shd w:val="clear" w:color="auto" w:fill="FFFFFF"/>
        </w:rPr>
        <w:t>onely</w:t>
      </w:r>
      <w:proofErr w:type="spellEnd"/>
      <w:r w:rsidR="00561AF3" w:rsidRPr="00561AF3">
        <w:rPr>
          <w:color w:val="000000"/>
          <w:shd w:val="clear" w:color="auto" w:fill="FFFFFF"/>
        </w:rPr>
        <w:t>.”</w:t>
      </w:r>
      <w:r w:rsidR="00561AF3">
        <w:rPr>
          <w:color w:val="000000"/>
          <w:shd w:val="clear" w:color="auto" w:fill="FFFFFF"/>
        </w:rPr>
        <w:t xml:space="preserve"> Finally, </w:t>
      </w:r>
      <w:proofErr w:type="spellStart"/>
      <w:r w:rsidR="00B815D7" w:rsidRPr="00535DA9">
        <w:t>Helmont</w:t>
      </w:r>
      <w:proofErr w:type="spellEnd"/>
      <w:r w:rsidR="00B815D7" w:rsidRPr="00535DA9">
        <w:t xml:space="preserve"> did </w:t>
      </w:r>
      <w:r w:rsidR="00B815D7" w:rsidRPr="007965C0">
        <w:t>not replicate</w:t>
      </w:r>
      <w:r w:rsidR="007965C0">
        <w:t xml:space="preserve"> his experiment</w:t>
      </w:r>
      <w:r w:rsidR="001A3CDB">
        <w:t>,</w:t>
      </w:r>
      <w:r w:rsidR="00B815D7" w:rsidRPr="007965C0">
        <w:t xml:space="preserve"> and</w:t>
      </w:r>
      <w:r w:rsidR="0007134B">
        <w:t xml:space="preserve"> he gave an </w:t>
      </w:r>
      <w:r w:rsidR="00A8132A">
        <w:t>improbably</w:t>
      </w:r>
      <w:r w:rsidR="00B815D7" w:rsidRPr="007965C0">
        <w:t xml:space="preserve"> precise</w:t>
      </w:r>
      <w:r w:rsidR="00B815D7" w:rsidRPr="00535DA9">
        <w:t xml:space="preserve"> measurement</w:t>
      </w:r>
      <w:r w:rsidR="007965C0">
        <w:t xml:space="preserve"> of the</w:t>
      </w:r>
      <w:r w:rsidR="00561AF3">
        <w:t xml:space="preserve"> change in</w:t>
      </w:r>
      <w:r w:rsidR="007965C0">
        <w:t xml:space="preserve"> weight of the </w:t>
      </w:r>
      <w:r w:rsidR="00561AF3">
        <w:t xml:space="preserve">dry </w:t>
      </w:r>
      <w:r w:rsidR="007965C0">
        <w:t>soil</w:t>
      </w:r>
      <w:r w:rsidR="00043474">
        <w:t xml:space="preserve">. </w:t>
      </w:r>
      <w:r w:rsidR="00B815D7" w:rsidRPr="00535DA9">
        <w:t xml:space="preserve">Boyle did </w:t>
      </w:r>
      <w:r w:rsidR="00043474">
        <w:t xml:space="preserve">a </w:t>
      </w:r>
      <w:r w:rsidR="00B815D7" w:rsidRPr="00535DA9">
        <w:t>similar experiment with replication in the 1640s and found</w:t>
      </w:r>
      <w:r w:rsidR="0007134B">
        <w:t xml:space="preserve"> a decrease in soil weight of</w:t>
      </w:r>
      <w:r w:rsidR="00B815D7" w:rsidRPr="00535DA9">
        <w:t xml:space="preserve"> 0 pound in one </w:t>
      </w:r>
      <w:r>
        <w:t>case</w:t>
      </w:r>
      <w:r w:rsidR="00B815D7" w:rsidRPr="00535DA9">
        <w:t xml:space="preserve"> and 1.5 pound</w:t>
      </w:r>
      <w:r w:rsidR="009C2E89">
        <w:t>s</w:t>
      </w:r>
      <w:r w:rsidR="00B815D7" w:rsidRPr="00535DA9">
        <w:t xml:space="preserve"> in the other</w:t>
      </w:r>
      <w:r w:rsidR="00043474">
        <w:t>.</w:t>
      </w:r>
      <w:r>
        <w:t xml:space="preserve"> </w:t>
      </w:r>
    </w:p>
    <w:p w14:paraId="69CBABB9" w14:textId="77777777" w:rsidR="007953C4" w:rsidRDefault="007953C4" w:rsidP="00043474"/>
    <w:p w14:paraId="4587CB72" w14:textId="46D9F56D" w:rsidR="00E91618" w:rsidRDefault="00B23C4D" w:rsidP="00043474">
      <w:r>
        <w:t>In</w:t>
      </w:r>
      <w:r w:rsidR="007953C4">
        <w:t xml:space="preserve"> </w:t>
      </w:r>
      <w:r w:rsidR="00D30578">
        <w:t>1627</w:t>
      </w:r>
      <w:r>
        <w:t>,</w:t>
      </w:r>
      <w:r w:rsidR="00D30578">
        <w:t xml:space="preserve"> </w:t>
      </w:r>
      <w:r w:rsidR="00043474">
        <w:t>Bacon</w:t>
      </w:r>
      <w:r w:rsidR="00B815D7" w:rsidRPr="00535DA9">
        <w:t xml:space="preserve"> </w:t>
      </w:r>
      <w:r w:rsidR="007953C4">
        <w:t xml:space="preserve">had </w:t>
      </w:r>
      <w:r w:rsidR="00A8132A">
        <w:t xml:space="preserve">concluded from his experiments growing </w:t>
      </w:r>
      <w:r w:rsidR="00B815D7" w:rsidRPr="00535DA9">
        <w:t>terrestrial plants in water</w:t>
      </w:r>
      <w:r w:rsidR="0007134B">
        <w:t xml:space="preserve"> instead of soil</w:t>
      </w:r>
      <w:r w:rsidR="00B815D7" w:rsidRPr="00535DA9">
        <w:t xml:space="preserve"> that "It </w:t>
      </w:r>
      <w:proofErr w:type="spellStart"/>
      <w:r w:rsidR="00B815D7" w:rsidRPr="00535DA9">
        <w:t>seemeth</w:t>
      </w:r>
      <w:proofErr w:type="spellEnd"/>
      <w:r w:rsidR="00B815D7" w:rsidRPr="00535DA9">
        <w:t xml:space="preserve"> by these instances of water, that for nourishment the water is almost all in all, and the earth doth but keep the plant upright, and save it from overheat and over-cold"</w:t>
      </w:r>
      <w:r w:rsidR="00043474">
        <w:t>.</w:t>
      </w:r>
      <w:r w:rsidR="00E91618" w:rsidRPr="00E91618">
        <w:t xml:space="preserve"> </w:t>
      </w:r>
      <w:r w:rsidR="00C35EC1">
        <w:t>We</w:t>
      </w:r>
      <w:r w:rsidR="00F02D1C">
        <w:t xml:space="preserve"> now know that, although</w:t>
      </w:r>
      <w:r w:rsidR="00E91618">
        <w:t xml:space="preserve"> only a small part of a plant's mass</w:t>
      </w:r>
      <w:r w:rsidR="00CC1D5D">
        <w:t xml:space="preserve"> comes from </w:t>
      </w:r>
      <w:r w:rsidR="00E91618" w:rsidRPr="00FB2898">
        <w:rPr>
          <w:u w:val="single"/>
        </w:rPr>
        <w:t>minerals</w:t>
      </w:r>
      <w:r w:rsidR="00E91618">
        <w:t xml:space="preserve"> from the soil, </w:t>
      </w:r>
      <w:r w:rsidR="00F02D1C">
        <w:t xml:space="preserve">plant </w:t>
      </w:r>
      <w:r w:rsidR="00E57C7D">
        <w:t>health</w:t>
      </w:r>
      <w:r w:rsidR="00F02D1C">
        <w:t xml:space="preserve"> requires</w:t>
      </w:r>
      <w:r w:rsidR="00E91618">
        <w:t xml:space="preserve"> minerals such as nitrogen and phosphorus </w:t>
      </w:r>
      <w:proofErr w:type="gramStart"/>
      <w:r w:rsidR="00E91618">
        <w:t>in order to</w:t>
      </w:r>
      <w:proofErr w:type="gramEnd"/>
      <w:r w:rsidR="00E91618">
        <w:t xml:space="preserve"> make protein and DNA molecules. </w:t>
      </w:r>
    </w:p>
    <w:p w14:paraId="0594BC32" w14:textId="77777777" w:rsidR="00E91618" w:rsidRDefault="00E91618" w:rsidP="00043474"/>
    <w:p w14:paraId="524F3366" w14:textId="327EA6E9" w:rsidR="000E18E5" w:rsidRDefault="009C6426" w:rsidP="00043474">
      <w:r w:rsidRPr="00D7691A">
        <w:rPr>
          <w:u w:val="single"/>
        </w:rPr>
        <w:t>Question</w:t>
      </w:r>
      <w:r w:rsidR="001B3E7E" w:rsidRPr="00D7691A">
        <w:rPr>
          <w:u w:val="single"/>
        </w:rPr>
        <w:t xml:space="preserve"> 1</w:t>
      </w:r>
      <w:r w:rsidR="00C37203">
        <w:rPr>
          <w:u w:val="single"/>
        </w:rPr>
        <w:t>1</w:t>
      </w:r>
      <w:r w:rsidR="003979D2">
        <w:t xml:space="preserve"> reintroduces </w:t>
      </w:r>
      <w:r>
        <w:t xml:space="preserve">the concept of </w:t>
      </w:r>
      <w:r w:rsidRPr="008C2CB9">
        <w:rPr>
          <w:u w:val="single"/>
        </w:rPr>
        <w:t>biomass</w:t>
      </w:r>
      <w:r>
        <w:t xml:space="preserve">, defined as the mass of the organic molecules in an organism. For plants, ~96% of the dry mass consists of organic molecules, so biomass is </w:t>
      </w:r>
      <w:r w:rsidR="006B7EFD">
        <w:t xml:space="preserve">often </w:t>
      </w:r>
      <w:r>
        <w:t>assessed as the dry mass.</w:t>
      </w:r>
      <w:r w:rsidR="006B7EFD">
        <w:rPr>
          <w:rStyle w:val="FootnoteReference"/>
        </w:rPr>
        <w:footnoteReference w:id="7"/>
      </w:r>
      <w:r>
        <w:t xml:space="preserve"> </w:t>
      </w:r>
      <w:r w:rsidR="00CC1D5D">
        <w:t xml:space="preserve">The </w:t>
      </w:r>
      <w:r w:rsidR="00606E7A">
        <w:t>distinction between mass and biomass</w:t>
      </w:r>
      <w:r w:rsidR="00382CF9">
        <w:t xml:space="preserve"> </w:t>
      </w:r>
      <w:r w:rsidR="00606E7A">
        <w:t>allows a more sophisticated</w:t>
      </w:r>
      <w:r w:rsidR="00DF0590">
        <w:t xml:space="preserve"> reformulation </w:t>
      </w:r>
      <w:r w:rsidR="00606E7A" w:rsidRPr="00606E7A">
        <w:t>of the original</w:t>
      </w:r>
      <w:r w:rsidR="00F72B8F">
        <w:t xml:space="preserve"> </w:t>
      </w:r>
      <w:r w:rsidR="00043474">
        <w:t xml:space="preserve">hypotheses </w:t>
      </w:r>
      <w:r w:rsidR="00F11D64">
        <w:t>presented in the</w:t>
      </w:r>
      <w:r w:rsidR="00043474">
        <w:t xml:space="preserve"> cartoon </w:t>
      </w:r>
      <w:r w:rsidR="00F11D64">
        <w:t>on page 1 of the Student Handout</w:t>
      </w:r>
      <w:r w:rsidR="00F72B8F">
        <w:t xml:space="preserve">. </w:t>
      </w:r>
      <w:r w:rsidR="00606E7A">
        <w:t xml:space="preserve">I recommend that you discuss with your students how this type of more sophisticated reformulation of questions and hypotheses is </w:t>
      </w:r>
      <w:r w:rsidR="008F506C">
        <w:t>an important part</w:t>
      </w:r>
      <w:r w:rsidR="00606E7A">
        <w:t xml:space="preserve"> of scientific progress.</w:t>
      </w:r>
      <w:r w:rsidR="00F02D1C">
        <w:t xml:space="preserve"> </w:t>
      </w:r>
    </w:p>
    <w:p w14:paraId="3FD6182E" w14:textId="136A66E5" w:rsidR="00CC1D5D" w:rsidRDefault="00CC1D5D" w:rsidP="00043474"/>
    <w:p w14:paraId="7F6F7680" w14:textId="348371EE" w:rsidR="003045AC" w:rsidRDefault="003045AC" w:rsidP="003045AC">
      <w:r>
        <w:rPr>
          <w:u w:val="single"/>
        </w:rPr>
        <w:t>Q</w:t>
      </w:r>
      <w:r w:rsidR="00CC1D5D" w:rsidRPr="00D7691A">
        <w:rPr>
          <w:u w:val="single"/>
        </w:rPr>
        <w:t>uestion 1</w:t>
      </w:r>
      <w:r w:rsidR="00CC1D5D">
        <w:rPr>
          <w:u w:val="single"/>
        </w:rPr>
        <w:t>2</w:t>
      </w:r>
      <w:r w:rsidR="00CC1D5D">
        <w:t xml:space="preserve"> introduces</w:t>
      </w:r>
      <w:r>
        <w:t xml:space="preserve"> two important generalizations about the </w:t>
      </w:r>
      <w:r w:rsidRPr="00E91618">
        <w:rPr>
          <w:u w:val="single"/>
        </w:rPr>
        <w:t>nature of science</w:t>
      </w:r>
      <w:r>
        <w:t>. The above information</w:t>
      </w:r>
      <w:r w:rsidR="00955D48">
        <w:t xml:space="preserve"> about </w:t>
      </w:r>
      <w:proofErr w:type="spellStart"/>
      <w:r w:rsidR="00955D48">
        <w:t>Helmont</w:t>
      </w:r>
      <w:r w:rsidR="00955D48">
        <w:t>’s</w:t>
      </w:r>
      <w:proofErr w:type="spellEnd"/>
      <w:r w:rsidR="00955D48">
        <w:t xml:space="preserve"> experiment</w:t>
      </w:r>
      <w:r>
        <w:t xml:space="preserve"> illustrates the following </w:t>
      </w:r>
      <w:r w:rsidR="00955D48">
        <w:t xml:space="preserve">additional </w:t>
      </w:r>
      <w:r>
        <w:t xml:space="preserve">important points. As is often the case, </w:t>
      </w:r>
      <w:r w:rsidRPr="00E91618">
        <w:t>multiple researchers</w:t>
      </w:r>
      <w:r>
        <w:t xml:space="preserve"> were addressing the same question at about the same time</w:t>
      </w:r>
      <w:r w:rsidR="00955D48">
        <w:t>;</w:t>
      </w:r>
      <w:r>
        <w:t xml:space="preserve"> taken together, their results provided strong evidence that most of the weight of plants does not come from the dry soil. The subsequent change in the interpretation of their experimental results illustrates how conclusions are “subject to change based on new evidence and or reinterpretation of existing evidence”. This example also illustrates that “science knowledge has a history that includes the refinement of, and changes to, theories, ideas, and beliefs over time”.</w:t>
      </w:r>
      <w:r>
        <w:rPr>
          <w:rStyle w:val="FootnoteReference"/>
        </w:rPr>
        <w:footnoteReference w:id="8"/>
      </w:r>
    </w:p>
    <w:p w14:paraId="43739FC7" w14:textId="77777777" w:rsidR="00C305E5" w:rsidRDefault="00C305E5" w:rsidP="00043474"/>
    <w:p w14:paraId="45C57952" w14:textId="77777777" w:rsidR="00C305E5" w:rsidRDefault="00C305E5" w:rsidP="00B12B8D">
      <w:pPr>
        <w:widowControl w:val="0"/>
        <w:autoSpaceDE w:val="0"/>
        <w:autoSpaceDN w:val="0"/>
        <w:adjustRightInd w:val="0"/>
      </w:pPr>
      <w:r>
        <w:t xml:space="preserve">Discussion </w:t>
      </w:r>
      <w:r w:rsidR="000F6BC0">
        <w:t>during</w:t>
      </w:r>
      <w:r>
        <w:t xml:space="preserve"> this activity</w:t>
      </w:r>
      <w:r w:rsidRPr="00C70668">
        <w:t xml:space="preserve"> </w:t>
      </w:r>
      <w:r>
        <w:t>may lead to comments or questions about the role of growing forests in reducing CO</w:t>
      </w:r>
      <w:r w:rsidRPr="001249C0">
        <w:rPr>
          <w:vertAlign w:val="subscript"/>
        </w:rPr>
        <w:t>2</w:t>
      </w:r>
      <w:r>
        <w:t xml:space="preserve"> concentration in the atmosphere and thus reducing </w:t>
      </w:r>
      <w:r w:rsidRPr="000F6BC0">
        <w:rPr>
          <w:u w:val="single"/>
        </w:rPr>
        <w:t>global warming</w:t>
      </w:r>
      <w:r>
        <w:t>.</w:t>
      </w:r>
      <w:r w:rsidR="00B12B8D">
        <w:t xml:space="preserve"> However, you should be aware that these benefits are counteracted to varying degrees by other effects of trees (e.g. trees’ secretion of volatile organic compounds and the greater absorption of sunlight by leaves compared to more sunlight reflected by snow or light sand) (</w:t>
      </w:r>
      <w:hyperlink r:id="rId31" w:history="1">
        <w:r w:rsidR="00B12B8D">
          <w:rPr>
            <w:rStyle w:val="Hyperlink"/>
          </w:rPr>
          <w:t>https://www.nature.com/articles/d41586-019-00122-z</w:t>
        </w:r>
      </w:hyperlink>
      <w:r w:rsidR="00B12B8D">
        <w:t>).</w:t>
      </w:r>
      <w:r>
        <w:t xml:space="preserve"> </w:t>
      </w:r>
      <w:bookmarkStart w:id="8" w:name="_Hlk115594379"/>
      <w:r w:rsidR="00606E7A">
        <w:t xml:space="preserve">For </w:t>
      </w:r>
      <w:r w:rsidR="00EE49C5">
        <w:t xml:space="preserve">learning activities and </w:t>
      </w:r>
      <w:r w:rsidR="00462D85">
        <w:t>more</w:t>
      </w:r>
      <w:r w:rsidR="00606E7A">
        <w:t xml:space="preserve"> </w:t>
      </w:r>
      <w:r w:rsidR="00606E7A">
        <w:lastRenderedPageBreak/>
        <w:t xml:space="preserve">information </w:t>
      </w:r>
      <w:r w:rsidR="00462D85">
        <w:t>about</w:t>
      </w:r>
      <w:r w:rsidR="00606E7A">
        <w:t xml:space="preserve"> global warming, see</w:t>
      </w:r>
      <w:r w:rsidR="00EE49C5">
        <w:t xml:space="preserve"> “Food, the Carbon Cycle and Global Warming – How can we feed a growing world population without increasing global warming?” (</w:t>
      </w:r>
      <w:hyperlink r:id="rId32" w:history="1">
        <w:r w:rsidR="00EE49C5" w:rsidRPr="004F0EF5">
          <w:rPr>
            <w:rStyle w:val="Hyperlink"/>
          </w:rPr>
          <w:t>https://serendipstudio.org/exchange/bioactivities/global-warming</w:t>
        </w:r>
      </w:hyperlink>
      <w:r w:rsidR="00EE49C5">
        <w:t>) and</w:t>
      </w:r>
      <w:r w:rsidR="00462D85">
        <w:t xml:space="preserve"> “Resources for Teaching about Climate Change” </w:t>
      </w:r>
      <w:r w:rsidR="001B3E7E">
        <w:t>(</w:t>
      </w:r>
      <w:hyperlink r:id="rId33" w:history="1">
        <w:r w:rsidR="001B3E7E">
          <w:rPr>
            <w:rStyle w:val="Hyperlink"/>
          </w:rPr>
          <w:t>https://serendipstudio.org/exchange/bioactivities/ClimateChange</w:t>
        </w:r>
      </w:hyperlink>
      <w:r w:rsidR="00462D85">
        <w:t>).</w:t>
      </w:r>
      <w:bookmarkEnd w:id="8"/>
    </w:p>
    <w:p w14:paraId="43CC2B6F" w14:textId="77777777" w:rsidR="00C305E5" w:rsidRDefault="00C305E5" w:rsidP="00C305E5"/>
    <w:p w14:paraId="0AAB29B4" w14:textId="77777777" w:rsidR="00FD340D" w:rsidRPr="00431356" w:rsidRDefault="00FD340D" w:rsidP="00FC70B6">
      <w:pPr>
        <w:rPr>
          <w:u w:val="single"/>
        </w:rPr>
      </w:pPr>
      <w:r w:rsidRPr="00FD340D">
        <w:rPr>
          <w:u w:val="single"/>
        </w:rPr>
        <w:t>Additional Resource</w:t>
      </w:r>
      <w:r w:rsidR="003D7F62">
        <w:rPr>
          <w:u w:val="single"/>
        </w:rPr>
        <w:t>s</w:t>
      </w:r>
    </w:p>
    <w:p w14:paraId="636B92D7" w14:textId="70E1469F" w:rsidR="003D7F62" w:rsidRDefault="003D7F62" w:rsidP="00431356">
      <w:pPr>
        <w:widowControl w:val="0"/>
        <w:autoSpaceDE w:val="0"/>
        <w:autoSpaceDN w:val="0"/>
        <w:adjustRightInd w:val="0"/>
      </w:pPr>
      <w:r>
        <w:t>This activity is part of an integrated sequence of learning activities described in “Cellular Respiration and Photosynthesis – Important Concepts, Common Misconceptions and Learning Activities” (</w:t>
      </w:r>
      <w:hyperlink r:id="rId34" w:history="1">
        <w:r w:rsidR="001B3E7E">
          <w:rPr>
            <w:rStyle w:val="Hyperlink"/>
          </w:rPr>
          <w:t>https://serendipstudio.org/exchange/bioactivities/cellrespiration</w:t>
        </w:r>
      </w:hyperlink>
      <w:r>
        <w:t>).</w:t>
      </w:r>
    </w:p>
    <w:p w14:paraId="0D5F31C8" w14:textId="18058E6A" w:rsidR="005502FC" w:rsidRDefault="005502FC" w:rsidP="00431356">
      <w:pPr>
        <w:widowControl w:val="0"/>
        <w:autoSpaceDE w:val="0"/>
        <w:autoSpaceDN w:val="0"/>
        <w:adjustRightInd w:val="0"/>
      </w:pPr>
    </w:p>
    <w:p w14:paraId="1D0A3B85" w14:textId="25874CF3" w:rsidR="005502FC" w:rsidRDefault="005502FC" w:rsidP="005502FC">
      <w:r>
        <w:t>Much of the material in this analysis and discussion activity is included in a hands-on activity “</w:t>
      </w:r>
      <w:r w:rsidRPr="00BC10E0">
        <w:t>Photosynthesis, Cellular Respiration and Plant Growth” (</w:t>
      </w:r>
      <w:hyperlink r:id="rId35" w:anchor="photobiomass" w:history="1">
        <w:r w:rsidRPr="00BC10E0">
          <w:rPr>
            <w:rStyle w:val="Hyperlink"/>
          </w:rPr>
          <w:t>https://serendipstudio.org/sci_edu/waldron/#photobiomass</w:t>
        </w:r>
      </w:hyperlink>
      <w:r w:rsidRPr="00BC10E0">
        <w:t xml:space="preserve">). </w:t>
      </w:r>
      <w:r>
        <w:t>This minds-on, hands-on activity begins with the question of how a tiny seed grows into a giant Sequoia tree. To address this question, students first consider what types of molecules and atoms are in plants. They analyze data from an experiment on changes in plant biomass in the light vs. dark and conduct an experiment to evaluate changes in CO</w:t>
      </w:r>
      <w:r w:rsidRPr="008E5D2A">
        <w:rPr>
          <w:vertAlign w:val="subscript"/>
        </w:rPr>
        <w:t>2</w:t>
      </w:r>
      <w:r>
        <w:t xml:space="preserve"> concentration in the air around plants in the light vs. dark. Students interpret these data to develop an increasingly accurate and evidence-based model of the contributions of photosynthesis and cellular respiration to changes in plant biomass. This activity counteracts several common misconceptions about plant growth, photosynthesis, and cellular respiration.</w:t>
      </w:r>
    </w:p>
    <w:p w14:paraId="1E169793" w14:textId="7C9A35E3" w:rsidR="002D0E02" w:rsidRPr="0051662A" w:rsidRDefault="002D0E02" w:rsidP="0051662A"/>
    <w:p w14:paraId="63C1A6BC" w14:textId="77777777" w:rsidR="001244D5" w:rsidRPr="00EF75BE" w:rsidRDefault="00EF75BE" w:rsidP="00E704DE">
      <w:pPr>
        <w:rPr>
          <w:u w:val="single"/>
        </w:rPr>
      </w:pPr>
      <w:r w:rsidRPr="00EF75BE">
        <w:rPr>
          <w:u w:val="single"/>
        </w:rPr>
        <w:t xml:space="preserve">Sources </w:t>
      </w:r>
      <w:r w:rsidR="009C0DE0">
        <w:rPr>
          <w:u w:val="single"/>
        </w:rPr>
        <w:t>for</w:t>
      </w:r>
      <w:r w:rsidRPr="00EF75BE">
        <w:rPr>
          <w:u w:val="single"/>
        </w:rPr>
        <w:t xml:space="preserve"> Figures in the Student Handout</w:t>
      </w:r>
    </w:p>
    <w:p w14:paraId="6816BE6D" w14:textId="77777777" w:rsidR="00982B7F" w:rsidRDefault="00EF75BE" w:rsidP="00662E7D">
      <w:r>
        <w:t xml:space="preserve">– </w:t>
      </w:r>
      <w:r w:rsidR="00662E7D">
        <w:t>Cartoon on the top of page 1 –</w:t>
      </w:r>
      <w:r w:rsidR="004873ED">
        <w:t xml:space="preserve"> </w:t>
      </w:r>
      <w:r w:rsidR="00662E7D" w:rsidRPr="00662E7D">
        <w:t xml:space="preserve">from "Hard-to-Teach Biology Concepts" by Susan </w:t>
      </w:r>
      <w:proofErr w:type="spellStart"/>
      <w:r w:rsidR="00662E7D" w:rsidRPr="00662E7D">
        <w:t>Koba</w:t>
      </w:r>
      <w:proofErr w:type="spellEnd"/>
      <w:r w:rsidR="00662E7D" w:rsidRPr="00662E7D">
        <w:t xml:space="preserve"> with Anne Tweed, NSTA Press </w:t>
      </w:r>
    </w:p>
    <w:p w14:paraId="2D88B414" w14:textId="77777777" w:rsidR="00A914F4" w:rsidRPr="00A914F4" w:rsidRDefault="00662E7D" w:rsidP="00A914F4">
      <w:pPr>
        <w:widowControl w:val="0"/>
        <w:autoSpaceDE w:val="0"/>
        <w:autoSpaceDN w:val="0"/>
        <w:adjustRightInd w:val="0"/>
        <w:rPr>
          <w:rStyle w:val="Hyperlink"/>
          <w:color w:val="auto"/>
          <w:u w:val="none"/>
        </w:rPr>
      </w:pPr>
      <w:r>
        <w:t xml:space="preserve">– </w:t>
      </w:r>
      <w:r w:rsidR="00982B7F">
        <w:t xml:space="preserve">Figures of </w:t>
      </w:r>
      <w:r w:rsidR="00982B7F" w:rsidRPr="00FB013B">
        <w:t>chemical</w:t>
      </w:r>
      <w:r w:rsidR="00982B7F">
        <w:t xml:space="preserve"> structures </w:t>
      </w:r>
      <w:r w:rsidR="00982B7F" w:rsidRPr="00FB013B">
        <w:t>of</w:t>
      </w:r>
      <w:r w:rsidR="00982B7F">
        <w:t xml:space="preserve"> organic molecules on the bottom of page 1 </w:t>
      </w:r>
      <w:r w:rsidR="00982B7F" w:rsidRPr="00FB013B">
        <w:t xml:space="preserve">from </w:t>
      </w:r>
      <w:hyperlink r:id="rId36" w:history="1">
        <w:r w:rsidR="00982B7F" w:rsidRPr="008F418D">
          <w:rPr>
            <w:rStyle w:val="Hyperlink"/>
          </w:rPr>
          <w:t>http://www.nutrientsreview.com/wp-content/uploads/2014/09/Glucose-formula.jpg</w:t>
        </w:r>
      </w:hyperlink>
      <w:r w:rsidR="00982B7F">
        <w:t xml:space="preserve">; </w:t>
      </w:r>
      <w:hyperlink r:id="rId37" w:history="1">
        <w:r w:rsidR="00982B7F" w:rsidRPr="0008194A">
          <w:rPr>
            <w:rStyle w:val="Hyperlink"/>
            <w:sz w:val="22"/>
            <w:szCs w:val="22"/>
          </w:rPr>
          <w:t>https://classconnection.s3.amazonaws.com/954/flashcards/1172954/jpg/biopic1328807784092.jpg</w:t>
        </w:r>
      </w:hyperlink>
      <w:r w:rsidR="00982B7F">
        <w:rPr>
          <w:rStyle w:val="Hyperlink"/>
        </w:rPr>
        <w:t xml:space="preserve">; </w:t>
      </w:r>
      <w:bookmarkStart w:id="9" w:name="_Hlk113001396"/>
      <w:r w:rsidR="00982B7F" w:rsidRPr="00A914F4">
        <w:fldChar w:fldCharType="begin"/>
      </w:r>
      <w:r w:rsidR="00982B7F" w:rsidRPr="00A914F4">
        <w:instrText xml:space="preserve"> HYPERLINK "https://www.britannica.com/science/amino-acid" </w:instrText>
      </w:r>
      <w:r w:rsidR="00982B7F" w:rsidRPr="00A914F4">
        <w:fldChar w:fldCharType="separate"/>
      </w:r>
      <w:r w:rsidR="00982B7F" w:rsidRPr="00A914F4">
        <w:rPr>
          <w:rStyle w:val="Hyperlink"/>
        </w:rPr>
        <w:t>https://www.britannica.com/science/amino-acid</w:t>
      </w:r>
      <w:r w:rsidR="00982B7F" w:rsidRPr="00A914F4">
        <w:rPr>
          <w:rStyle w:val="Hyperlink"/>
        </w:rPr>
        <w:fldChar w:fldCharType="end"/>
      </w:r>
      <w:r w:rsidR="00982B7F" w:rsidRPr="00A914F4">
        <w:rPr>
          <w:rStyle w:val="Hyperlink"/>
        </w:rPr>
        <w:t xml:space="preserve">; </w:t>
      </w:r>
      <w:bookmarkEnd w:id="9"/>
    </w:p>
    <w:p w14:paraId="42BF6FF9" w14:textId="0C6F860E" w:rsidR="00982B7F" w:rsidRPr="00A914F4" w:rsidRDefault="00EF75BE" w:rsidP="00A914F4">
      <w:pPr>
        <w:widowControl w:val="0"/>
        <w:autoSpaceDE w:val="0"/>
        <w:autoSpaceDN w:val="0"/>
        <w:adjustRightInd w:val="0"/>
        <w:rPr>
          <w:rStyle w:val="Hyperlink"/>
          <w:color w:val="auto"/>
          <w:u w:val="none"/>
        </w:rPr>
      </w:pPr>
      <w:r w:rsidRPr="00EF75BE">
        <w:t xml:space="preserve">– </w:t>
      </w:r>
      <w:r w:rsidR="00982B7F">
        <w:t>Figure of inputs for photosynthesis</w:t>
      </w:r>
      <w:r w:rsidR="00C37203">
        <w:t xml:space="preserve"> on page 2</w:t>
      </w:r>
      <w:r w:rsidR="00982B7F">
        <w:t xml:space="preserve">, modified from </w:t>
      </w:r>
      <w:hyperlink r:id="rId38" w:history="1">
        <w:r w:rsidR="00982B7F" w:rsidRPr="005D6486">
          <w:rPr>
            <w:rStyle w:val="Hyperlink"/>
          </w:rPr>
          <w:t>http://www.gardeninginfozone.com/wp-content/uploads/2011/03/how-plants-grow2.jpg</w:t>
        </w:r>
      </w:hyperlink>
    </w:p>
    <w:p w14:paraId="00926E9F" w14:textId="203ACFC9" w:rsidR="008B4BDC" w:rsidRPr="00797A71" w:rsidRDefault="00982B7F" w:rsidP="00A914F4">
      <w:r>
        <w:t xml:space="preserve">– </w:t>
      </w:r>
      <w:r w:rsidR="00835C27">
        <w:t xml:space="preserve">Figure </w:t>
      </w:r>
      <w:r>
        <w:t>of</w:t>
      </w:r>
      <w:r w:rsidR="00C37203">
        <w:t xml:space="preserve"> chloroplast and photosynthesis on page 2</w:t>
      </w:r>
      <w:r w:rsidR="006D0129">
        <w:t>, modified from</w:t>
      </w:r>
      <w:r w:rsidR="00A914F4">
        <w:t xml:space="preserve"> </w:t>
      </w:r>
      <w:hyperlink r:id="rId39" w:history="1">
        <w:r w:rsidR="00A914F4" w:rsidRPr="00CF4EE3">
          <w:rPr>
            <w:rStyle w:val="Hyperlink"/>
          </w:rPr>
          <w:t>https://www.accessscience.com/media/EST/media/511700FG0010.jpg</w:t>
        </w:r>
      </w:hyperlink>
      <w:r w:rsidR="00A914F4">
        <w:t xml:space="preserve"> </w:t>
      </w:r>
    </w:p>
    <w:p w14:paraId="0CAA7C6B" w14:textId="586AB281" w:rsidR="00431356" w:rsidRPr="00C37203" w:rsidRDefault="00C37203" w:rsidP="00EF75BE">
      <w:pPr>
        <w:widowControl w:val="0"/>
        <w:autoSpaceDE w:val="0"/>
        <w:autoSpaceDN w:val="0"/>
        <w:adjustRightInd w:val="0"/>
        <w:rPr>
          <w:rStyle w:val="Hyperlink"/>
          <w:sz w:val="22"/>
          <w:szCs w:val="22"/>
          <w:u w:val="none"/>
        </w:rPr>
      </w:pPr>
      <w:r w:rsidRPr="00C37203">
        <w:rPr>
          <w:rStyle w:val="Hyperlink"/>
          <w:color w:val="auto"/>
          <w:sz w:val="22"/>
          <w:szCs w:val="22"/>
          <w:u w:val="none"/>
        </w:rPr>
        <w:t xml:space="preserve">– </w:t>
      </w:r>
      <w:r>
        <w:rPr>
          <w:rStyle w:val="Hyperlink"/>
          <w:color w:val="auto"/>
          <w:sz w:val="22"/>
          <w:szCs w:val="22"/>
          <w:u w:val="none"/>
        </w:rPr>
        <w:t xml:space="preserve">Figure </w:t>
      </w:r>
      <w:r w:rsidRPr="00C37203">
        <w:rPr>
          <w:rStyle w:val="Hyperlink"/>
          <w:color w:val="auto"/>
          <w:sz w:val="22"/>
          <w:szCs w:val="22"/>
          <w:u w:val="none"/>
        </w:rPr>
        <w:t>of plant absorbing and transporting minerals</w:t>
      </w:r>
      <w:r>
        <w:rPr>
          <w:rStyle w:val="Hyperlink"/>
          <w:color w:val="auto"/>
          <w:sz w:val="22"/>
          <w:szCs w:val="22"/>
          <w:u w:val="none"/>
        </w:rPr>
        <w:t xml:space="preserve"> on page 3, modified from </w:t>
      </w:r>
      <w:hyperlink r:id="rId40" w:history="1">
        <w:r w:rsidRPr="008367D7">
          <w:rPr>
            <w:rStyle w:val="Hyperlink"/>
          </w:rPr>
          <w:t>https://www.nagwa.com/en/explainers/963167471528/</w:t>
        </w:r>
      </w:hyperlink>
    </w:p>
    <w:p w14:paraId="3E320ADA" w14:textId="20D70FE2" w:rsidR="003979D2" w:rsidRDefault="003979D2" w:rsidP="00EF75BE">
      <w:pPr>
        <w:widowControl w:val="0"/>
        <w:autoSpaceDE w:val="0"/>
        <w:autoSpaceDN w:val="0"/>
        <w:adjustRightInd w:val="0"/>
      </w:pPr>
    </w:p>
    <w:sectPr w:rsidR="003979D2" w:rsidSect="00846067">
      <w:footerReference w:type="default" r:id="rId41"/>
      <w:pgSz w:w="12240" w:h="15840"/>
      <w:pgMar w:top="1440" w:right="1440" w:bottom="720" w:left="1440" w:header="72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CD35C" w14:textId="77777777" w:rsidR="00FD7498" w:rsidRDefault="00FD7498">
      <w:r>
        <w:separator/>
      </w:r>
    </w:p>
  </w:endnote>
  <w:endnote w:type="continuationSeparator" w:id="0">
    <w:p w14:paraId="47A5BCFA" w14:textId="77777777" w:rsidR="00FD7498" w:rsidRDefault="00FD7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707456"/>
      <w:docPartObj>
        <w:docPartGallery w:val="Page Numbers (Bottom of Page)"/>
        <w:docPartUnique/>
      </w:docPartObj>
    </w:sdtPr>
    <w:sdtEndPr>
      <w:rPr>
        <w:noProof/>
      </w:rPr>
    </w:sdtEndPr>
    <w:sdtContent>
      <w:p w14:paraId="2F5DE1C0" w14:textId="77777777" w:rsidR="001A3CDB" w:rsidRDefault="001A3CDB">
        <w:pPr>
          <w:pStyle w:val="Footer"/>
          <w:jc w:val="right"/>
        </w:pPr>
        <w:r>
          <w:fldChar w:fldCharType="begin"/>
        </w:r>
        <w:r>
          <w:instrText xml:space="preserve"> PAGE   \* MERGEFORMAT </w:instrText>
        </w:r>
        <w:r>
          <w:fldChar w:fldCharType="separate"/>
        </w:r>
        <w:r w:rsidR="002644C4">
          <w:rPr>
            <w:noProof/>
          </w:rPr>
          <w:t>4</w:t>
        </w:r>
        <w:r>
          <w:rPr>
            <w:noProof/>
          </w:rPr>
          <w:fldChar w:fldCharType="end"/>
        </w:r>
      </w:p>
    </w:sdtContent>
  </w:sdt>
  <w:p w14:paraId="3FAA52B3" w14:textId="77777777" w:rsidR="001A3CDB" w:rsidRDefault="001A3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79D74" w14:textId="77777777" w:rsidR="00FD7498" w:rsidRDefault="00FD7498">
      <w:r>
        <w:separator/>
      </w:r>
    </w:p>
  </w:footnote>
  <w:footnote w:type="continuationSeparator" w:id="0">
    <w:p w14:paraId="3E4EB2E4" w14:textId="77777777" w:rsidR="00FD7498" w:rsidRDefault="00FD7498">
      <w:r>
        <w:continuationSeparator/>
      </w:r>
    </w:p>
  </w:footnote>
  <w:footnote w:id="1">
    <w:p w14:paraId="411B9A45" w14:textId="39DE6A73" w:rsidR="0001751F" w:rsidRPr="00686B9A" w:rsidRDefault="00EB5F79" w:rsidP="001F731D">
      <w:pPr>
        <w:rPr>
          <w:sz w:val="20"/>
          <w:szCs w:val="20"/>
        </w:rPr>
      </w:pPr>
      <w:r w:rsidRPr="00686B9A">
        <w:rPr>
          <w:rStyle w:val="FootnoteReference"/>
          <w:sz w:val="20"/>
          <w:szCs w:val="20"/>
        </w:rPr>
        <w:footnoteRef/>
      </w:r>
      <w:r w:rsidRPr="00686B9A">
        <w:rPr>
          <w:sz w:val="20"/>
          <w:szCs w:val="20"/>
        </w:rPr>
        <w:t xml:space="preserve"> </w:t>
      </w:r>
      <w:r w:rsidR="00B01C1F" w:rsidRPr="00686B9A">
        <w:rPr>
          <w:sz w:val="20"/>
          <w:szCs w:val="20"/>
        </w:rPr>
        <w:t>By Dr. Ingrid Waldron, Department of Biology, University of Pennsylvania,</w:t>
      </w:r>
      <w:r w:rsidR="00105917" w:rsidRPr="00686B9A">
        <w:rPr>
          <w:sz w:val="20"/>
          <w:szCs w:val="20"/>
        </w:rPr>
        <w:t xml:space="preserve"> 20</w:t>
      </w:r>
      <w:r w:rsidR="00AB641C" w:rsidRPr="00686B9A">
        <w:rPr>
          <w:sz w:val="20"/>
          <w:szCs w:val="20"/>
        </w:rPr>
        <w:t>22</w:t>
      </w:r>
      <w:r w:rsidR="00B01C1F" w:rsidRPr="00686B9A">
        <w:rPr>
          <w:sz w:val="20"/>
          <w:szCs w:val="20"/>
        </w:rPr>
        <w:t xml:space="preserve">. </w:t>
      </w:r>
      <w:r w:rsidRPr="00686B9A">
        <w:rPr>
          <w:sz w:val="20"/>
          <w:szCs w:val="20"/>
        </w:rPr>
        <w:t xml:space="preserve">These </w:t>
      </w:r>
      <w:r w:rsidR="003D74D7" w:rsidRPr="00686B9A">
        <w:rPr>
          <w:sz w:val="20"/>
          <w:szCs w:val="20"/>
        </w:rPr>
        <w:t>Teacher Notes</w:t>
      </w:r>
      <w:r w:rsidR="00EA7EE2" w:rsidRPr="00686B9A">
        <w:rPr>
          <w:sz w:val="20"/>
          <w:szCs w:val="20"/>
        </w:rPr>
        <w:t xml:space="preserve"> and</w:t>
      </w:r>
      <w:r w:rsidRPr="00686B9A">
        <w:rPr>
          <w:sz w:val="20"/>
          <w:szCs w:val="20"/>
        </w:rPr>
        <w:t xml:space="preserve"> the related </w:t>
      </w:r>
      <w:r w:rsidR="003D74D7" w:rsidRPr="00686B9A">
        <w:rPr>
          <w:sz w:val="20"/>
          <w:szCs w:val="20"/>
        </w:rPr>
        <w:t>Student Handout</w:t>
      </w:r>
      <w:r w:rsidRPr="00686B9A">
        <w:rPr>
          <w:sz w:val="20"/>
          <w:szCs w:val="20"/>
        </w:rPr>
        <w:t xml:space="preserve"> are available at</w:t>
      </w:r>
      <w:r w:rsidR="00AB641C" w:rsidRPr="00686B9A">
        <w:rPr>
          <w:sz w:val="20"/>
          <w:szCs w:val="20"/>
        </w:rPr>
        <w:t xml:space="preserve"> </w:t>
      </w:r>
      <w:hyperlink r:id="rId1" w:history="1">
        <w:r w:rsidR="00AB641C" w:rsidRPr="00686B9A">
          <w:rPr>
            <w:rStyle w:val="Hyperlink"/>
            <w:sz w:val="20"/>
            <w:szCs w:val="20"/>
          </w:rPr>
          <w:t>https://serendipstudio.org/exchange/bioactivities/plantmass</w:t>
        </w:r>
      </w:hyperlink>
      <w:r w:rsidRPr="00686B9A">
        <w:rPr>
          <w:sz w:val="20"/>
          <w:szCs w:val="20"/>
        </w:rPr>
        <w:t>.</w:t>
      </w:r>
    </w:p>
  </w:footnote>
  <w:footnote w:id="2">
    <w:p w14:paraId="3A7026E5" w14:textId="060CF34C" w:rsidR="00686B9A" w:rsidRPr="00686B9A" w:rsidRDefault="00686B9A" w:rsidP="00686B9A">
      <w:pPr>
        <w:rPr>
          <w:sz w:val="20"/>
          <w:szCs w:val="20"/>
        </w:rPr>
      </w:pPr>
      <w:r w:rsidRPr="00686B9A">
        <w:rPr>
          <w:rStyle w:val="FootnoteReference"/>
          <w:sz w:val="20"/>
          <w:szCs w:val="20"/>
        </w:rPr>
        <w:footnoteRef/>
      </w:r>
      <w:r w:rsidRPr="00686B9A">
        <w:rPr>
          <w:sz w:val="20"/>
          <w:szCs w:val="20"/>
        </w:rPr>
        <w:t xml:space="preserve"> A hands-on activity that includes much of the material in this activity is “Photosynthesis, Cellular Respiration and Plant Growth” (</w:t>
      </w:r>
      <w:hyperlink r:id="rId2" w:anchor="photobiomass" w:history="1">
        <w:r w:rsidRPr="00686B9A">
          <w:rPr>
            <w:rStyle w:val="Hyperlink"/>
            <w:sz w:val="20"/>
            <w:szCs w:val="20"/>
          </w:rPr>
          <w:t>https://serendipstudio.org/sci_edu/waldron/#photobiomass</w:t>
        </w:r>
      </w:hyperlink>
      <w:r w:rsidRPr="00686B9A">
        <w:rPr>
          <w:sz w:val="20"/>
          <w:szCs w:val="20"/>
        </w:rPr>
        <w:t xml:space="preserve">). </w:t>
      </w:r>
    </w:p>
  </w:footnote>
  <w:footnote w:id="3">
    <w:p w14:paraId="5AFA1125" w14:textId="77777777" w:rsidR="00C55A10" w:rsidRPr="00A95FD6" w:rsidRDefault="00C55A10" w:rsidP="00C55A10">
      <w:pPr>
        <w:pStyle w:val="FootnoteText"/>
        <w:rPr>
          <w:color w:val="0000FF"/>
          <w:sz w:val="24"/>
          <w:u w:val="single"/>
        </w:rPr>
      </w:pPr>
      <w:r w:rsidRPr="00412E46">
        <w:rPr>
          <w:rStyle w:val="FootnoteReference"/>
        </w:rPr>
        <w:footnoteRef/>
      </w:r>
      <w:r w:rsidRPr="00412E46">
        <w:t xml:space="preserve"> </w:t>
      </w:r>
      <w:r w:rsidRPr="00686B9A">
        <w:t>Quotations are from Next Generation Science Standards (</w:t>
      </w:r>
      <w:hyperlink r:id="rId3" w:history="1">
        <w:r w:rsidRPr="00686B9A">
          <w:rPr>
            <w:rStyle w:val="Hyperlink"/>
          </w:rPr>
          <w:t>http://www.nextgenscience.org/sites/default/files/HS%20LS%20topics%20combined%206.13.13.pdf</w:t>
        </w:r>
      </w:hyperlink>
      <w:r w:rsidR="00393DDA" w:rsidRPr="00686B9A">
        <w:t xml:space="preserve"> and </w:t>
      </w:r>
      <w:hyperlink r:id="rId4" w:history="1">
        <w:r w:rsidR="00393DDA" w:rsidRPr="00686B9A">
          <w:rPr>
            <w:rStyle w:val="Hyperlink"/>
          </w:rPr>
          <w:t>https://www.nextgenscience.org/sites/default/files/resource/files/Appendix%20H%20-%20The%20Nature%20of%20Science%20in%20the%20Next%20Generation%20Science%20Standards%204.15.13.pdf</w:t>
        </w:r>
      </w:hyperlink>
      <w:r w:rsidR="00393DDA" w:rsidRPr="00686B9A">
        <w:t>)</w:t>
      </w:r>
      <w:r w:rsidRPr="00686B9A">
        <w:t>.</w:t>
      </w:r>
    </w:p>
  </w:footnote>
  <w:footnote w:id="4">
    <w:p w14:paraId="1CCBF5C0" w14:textId="77777777" w:rsidR="0081509F" w:rsidRDefault="0081509F" w:rsidP="0081509F">
      <w:pPr>
        <w:pStyle w:val="FootnoteText"/>
      </w:pPr>
      <w:r w:rsidRPr="00E164B9">
        <w:rPr>
          <w:rStyle w:val="FootnoteReference"/>
          <w:sz w:val="18"/>
          <w:szCs w:val="18"/>
        </w:rPr>
        <w:footnoteRef/>
      </w:r>
      <w:r w:rsidRPr="00E164B9">
        <w:rPr>
          <w:sz w:val="18"/>
          <w:szCs w:val="18"/>
        </w:rPr>
        <w:t xml:space="preserve"> </w:t>
      </w:r>
      <w:hyperlink r:id="rId5" w:history="1">
        <w:r w:rsidRPr="00E164B9">
          <w:rPr>
            <w:rStyle w:val="Hyperlink"/>
            <w:sz w:val="18"/>
            <w:szCs w:val="18"/>
          </w:rPr>
          <w:t>https://www.researchgate.net/profile/Muhsin-Menekse-2/publication/328772747_The_role_of_collaborative_interactions_versus_individual_construction_on_students'_learning_of_engineering_concepts/links/5be9ec54299bf1124fce1aab/The-role-of-collaborative-interactions-versus-individual-construction-on-students-learning-of-engineering-concepts.pdf</w:t>
        </w:r>
      </w:hyperlink>
      <w:r>
        <w:t xml:space="preserve"> </w:t>
      </w:r>
    </w:p>
  </w:footnote>
  <w:footnote w:id="5">
    <w:p w14:paraId="41ACDBEE" w14:textId="002A99EA" w:rsidR="0029654E" w:rsidRPr="00C706E4" w:rsidRDefault="0029654E" w:rsidP="00B369CA">
      <w:pPr>
        <w:pStyle w:val="NormalWeb"/>
        <w:shd w:val="clear" w:color="auto" w:fill="FFFFFF"/>
        <w:spacing w:before="0" w:beforeAutospacing="0" w:after="0" w:afterAutospacing="0"/>
        <w:rPr>
          <w:bCs/>
          <w:sz w:val="18"/>
          <w:szCs w:val="18"/>
        </w:rPr>
      </w:pPr>
      <w:r w:rsidRPr="001C0F87">
        <w:rPr>
          <w:rStyle w:val="FootnoteReference"/>
          <w:sz w:val="18"/>
          <w:szCs w:val="18"/>
        </w:rPr>
        <w:footnoteRef/>
      </w:r>
      <w:bookmarkStart w:id="5" w:name="_Hlk50452210"/>
      <w:r>
        <w:rPr>
          <w:sz w:val="18"/>
          <w:szCs w:val="18"/>
        </w:rPr>
        <w:t xml:space="preserve"> </w:t>
      </w:r>
      <w:r w:rsidR="0081509F" w:rsidRPr="00A37992">
        <w:rPr>
          <w:color w:val="000000"/>
          <w:sz w:val="18"/>
          <w:szCs w:val="18"/>
        </w:rPr>
        <w:t xml:space="preserve">To insert text, at the top of the </w:t>
      </w:r>
      <w:r w:rsidR="00E164B9">
        <w:rPr>
          <w:color w:val="000000"/>
          <w:sz w:val="18"/>
          <w:szCs w:val="18"/>
        </w:rPr>
        <w:t xml:space="preserve">drawing </w:t>
      </w:r>
      <w:r w:rsidR="0081509F" w:rsidRPr="00A37992">
        <w:rPr>
          <w:color w:val="000000"/>
          <w:sz w:val="18"/>
          <w:szCs w:val="18"/>
        </w:rPr>
        <w:t>page, click Insert and Text Box and drag it to where you want it. Type your text.</w:t>
      </w:r>
      <w:r w:rsidR="0081509F" w:rsidRPr="00A37992">
        <w:rPr>
          <w:sz w:val="18"/>
          <w:szCs w:val="18"/>
        </w:rPr>
        <w:t xml:space="preserve"> </w:t>
      </w:r>
      <w:r w:rsidR="0081509F" w:rsidRPr="00A37992">
        <w:rPr>
          <w:bCs/>
          <w:color w:val="000000"/>
          <w:sz w:val="18"/>
          <w:szCs w:val="18"/>
        </w:rPr>
        <w:t>When</w:t>
      </w:r>
      <w:r w:rsidR="0081509F" w:rsidRPr="00C706E4">
        <w:rPr>
          <w:bCs/>
          <w:color w:val="000000"/>
          <w:sz w:val="18"/>
          <w:szCs w:val="18"/>
        </w:rPr>
        <w:t xml:space="preserve"> you are done, click Save and Close.</w:t>
      </w:r>
      <w:r w:rsidR="0081509F">
        <w:rPr>
          <w:bCs/>
          <w:color w:val="000000"/>
          <w:sz w:val="18"/>
          <w:szCs w:val="18"/>
        </w:rPr>
        <w:t xml:space="preserve"> </w:t>
      </w:r>
      <w:r w:rsidRPr="00E719B7">
        <w:rPr>
          <w:sz w:val="18"/>
          <w:szCs w:val="18"/>
        </w:rPr>
        <w:t>To draw</w:t>
      </w:r>
      <w:r w:rsidRPr="00B133D5">
        <w:rPr>
          <w:sz w:val="18"/>
          <w:szCs w:val="18"/>
        </w:rPr>
        <w:t xml:space="preserve"> a shape</w:t>
      </w:r>
      <w:r>
        <w:rPr>
          <w:sz w:val="18"/>
          <w:szCs w:val="18"/>
        </w:rPr>
        <w:t>, a</w:t>
      </w:r>
      <w:r w:rsidRPr="00B133D5">
        <w:rPr>
          <w:sz w:val="18"/>
          <w:szCs w:val="18"/>
        </w:rPr>
        <w:t>t the top of the</w:t>
      </w:r>
      <w:r w:rsidR="00E164B9">
        <w:rPr>
          <w:sz w:val="18"/>
          <w:szCs w:val="18"/>
        </w:rPr>
        <w:t xml:space="preserve"> drawing</w:t>
      </w:r>
      <w:r w:rsidRPr="00B133D5">
        <w:rPr>
          <w:sz w:val="18"/>
          <w:szCs w:val="18"/>
        </w:rPr>
        <w:t xml:space="preserve"> page, find and click Shape</w:t>
      </w:r>
      <w:r>
        <w:rPr>
          <w:sz w:val="18"/>
          <w:szCs w:val="18"/>
        </w:rPr>
        <w:t>; cho</w:t>
      </w:r>
      <w:r w:rsidRPr="00A37992">
        <w:rPr>
          <w:sz w:val="18"/>
          <w:szCs w:val="18"/>
        </w:rPr>
        <w:t>ose the shape you want to use; click and drag on the canvas to draw your shape.</w:t>
      </w:r>
      <w:bookmarkEnd w:id="5"/>
      <w:r w:rsidR="00A37992" w:rsidRPr="00A37992">
        <w:rPr>
          <w:color w:val="000000"/>
          <w:sz w:val="18"/>
          <w:szCs w:val="18"/>
        </w:rPr>
        <w:t xml:space="preserve"> </w:t>
      </w:r>
      <w:r w:rsidR="00B369CA" w:rsidRPr="00A37992">
        <w:rPr>
          <w:bCs/>
          <w:color w:val="000000"/>
          <w:sz w:val="18"/>
          <w:szCs w:val="18"/>
        </w:rPr>
        <w:t>When</w:t>
      </w:r>
      <w:r w:rsidR="00B369CA" w:rsidRPr="00C706E4">
        <w:rPr>
          <w:bCs/>
          <w:color w:val="000000"/>
          <w:sz w:val="18"/>
          <w:szCs w:val="18"/>
        </w:rPr>
        <w:t xml:space="preserve"> you are done, click Save and Close.</w:t>
      </w:r>
      <w:r w:rsidR="00B369CA">
        <w:rPr>
          <w:bCs/>
          <w:color w:val="000000"/>
          <w:sz w:val="18"/>
          <w:szCs w:val="18"/>
        </w:rPr>
        <w:t xml:space="preserve"> </w:t>
      </w:r>
    </w:p>
  </w:footnote>
  <w:footnote w:id="6">
    <w:p w14:paraId="6BE734F1" w14:textId="3CDD7D02" w:rsidR="000F4BCB" w:rsidRPr="00410516" w:rsidRDefault="000F4BCB" w:rsidP="000F4BCB">
      <w:pPr>
        <w:pStyle w:val="FootnoteText"/>
      </w:pPr>
      <w:r>
        <w:rPr>
          <w:rStyle w:val="FootnoteReference"/>
        </w:rPr>
        <w:footnoteRef/>
      </w:r>
      <w:r>
        <w:t xml:space="preserve"> An organic molecule (also called an organic compound) is a complex carbon-containing molecule. Organic molecules are normally produced by and found in living organisms. For the purposes of this activity, weight is a good estimate of mass.</w:t>
      </w:r>
    </w:p>
  </w:footnote>
  <w:footnote w:id="7">
    <w:p w14:paraId="639794D4" w14:textId="184F6787" w:rsidR="006B7EFD" w:rsidRDefault="006B7EFD">
      <w:pPr>
        <w:pStyle w:val="FootnoteText"/>
      </w:pPr>
      <w:r w:rsidRPr="00945AF6">
        <w:rPr>
          <w:rStyle w:val="FootnoteReference"/>
        </w:rPr>
        <w:footnoteRef/>
      </w:r>
      <w:r w:rsidRPr="00945AF6">
        <w:t xml:space="preserve"> </w:t>
      </w:r>
      <w:r w:rsidR="0051662A">
        <w:t xml:space="preserve">Unfortunately, different scientists use different definitions of biomass and mass. </w:t>
      </w:r>
      <w:r w:rsidR="002D0E02">
        <w:t>Some scientists</w:t>
      </w:r>
      <w:r w:rsidR="002D0E02" w:rsidRPr="00BB2A21">
        <w:t xml:space="preserve"> </w:t>
      </w:r>
      <w:r w:rsidR="002D0E02">
        <w:t>use biomass to refer to the total weight of an organism, and</w:t>
      </w:r>
      <w:r w:rsidR="00561AF3">
        <w:t xml:space="preserve"> some </w:t>
      </w:r>
      <w:r w:rsidR="002D0E02">
        <w:t>scientists use mass to refer to the weight of the organic molecules in a plant; neither of these definitions is used in this activity.</w:t>
      </w:r>
      <w:r w:rsidR="00835C27">
        <w:t xml:space="preserve"> </w:t>
      </w:r>
      <w:r w:rsidR="00835C27" w:rsidRPr="00945AF6">
        <w:t>Another common measure of biomass</w:t>
      </w:r>
      <w:r w:rsidR="00835C27" w:rsidRPr="00945AF6">
        <w:rPr>
          <w:rFonts w:cstheme="minorHAnsi"/>
        </w:rPr>
        <w:t xml:space="preserve"> is the mass of carbon in an organism; the mass of carbon is approximately half of the dry weight.</w:t>
      </w:r>
    </w:p>
  </w:footnote>
  <w:footnote w:id="8">
    <w:p w14:paraId="0A9BD8DB" w14:textId="77777777" w:rsidR="003045AC" w:rsidRDefault="003045AC" w:rsidP="003045AC">
      <w:pPr>
        <w:pStyle w:val="FootnoteText"/>
      </w:pPr>
      <w:r>
        <w:rPr>
          <w:rStyle w:val="FootnoteReference"/>
        </w:rPr>
        <w:footnoteRef/>
      </w:r>
      <w:r>
        <w:t xml:space="preserve"> See footnote 3 for sources of quotes.</w:t>
      </w:r>
    </w:p>
    <w:p w14:paraId="17DAF3AC" w14:textId="77777777" w:rsidR="003045AC" w:rsidRPr="008F506C" w:rsidRDefault="003045AC" w:rsidP="003045AC">
      <w:pPr>
        <w:pStyle w:val="FootnoteText"/>
        <w:rPr>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325"/>
    <w:multiLevelType w:val="hybridMultilevel"/>
    <w:tmpl w:val="1902B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1658E"/>
    <w:multiLevelType w:val="hybridMultilevel"/>
    <w:tmpl w:val="99747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47924"/>
    <w:multiLevelType w:val="hybridMultilevel"/>
    <w:tmpl w:val="3C7E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41A1C"/>
    <w:multiLevelType w:val="multilevel"/>
    <w:tmpl w:val="ACFCC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5E72D2"/>
    <w:multiLevelType w:val="hybridMultilevel"/>
    <w:tmpl w:val="C3BEFA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D133FD"/>
    <w:multiLevelType w:val="hybridMultilevel"/>
    <w:tmpl w:val="4A6EF2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A236B81"/>
    <w:multiLevelType w:val="hybridMultilevel"/>
    <w:tmpl w:val="18BAF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703F8D"/>
    <w:multiLevelType w:val="multilevel"/>
    <w:tmpl w:val="AE44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7F74C3"/>
    <w:multiLevelType w:val="hybridMultilevel"/>
    <w:tmpl w:val="667C17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7231AB9"/>
    <w:multiLevelType w:val="hybridMultilevel"/>
    <w:tmpl w:val="B7DAA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4C156F"/>
    <w:multiLevelType w:val="hybridMultilevel"/>
    <w:tmpl w:val="D4264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6C0E51"/>
    <w:multiLevelType w:val="hybridMultilevel"/>
    <w:tmpl w:val="ED1E57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AE50FA"/>
    <w:multiLevelType w:val="hybridMultilevel"/>
    <w:tmpl w:val="8D824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96750C"/>
    <w:multiLevelType w:val="hybridMultilevel"/>
    <w:tmpl w:val="1A80E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03457B9"/>
    <w:multiLevelType w:val="hybridMultilevel"/>
    <w:tmpl w:val="6D6413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023C44"/>
    <w:multiLevelType w:val="hybridMultilevel"/>
    <w:tmpl w:val="6D6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D235EE"/>
    <w:multiLevelType w:val="hybridMultilevel"/>
    <w:tmpl w:val="2722B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A814C28"/>
    <w:multiLevelType w:val="hybridMultilevel"/>
    <w:tmpl w:val="898AD9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31683B"/>
    <w:multiLevelType w:val="hybridMultilevel"/>
    <w:tmpl w:val="FA5AD7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36D26C1"/>
    <w:multiLevelType w:val="hybridMultilevel"/>
    <w:tmpl w:val="E6A4A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F066BC"/>
    <w:multiLevelType w:val="hybridMultilevel"/>
    <w:tmpl w:val="26142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54475E8"/>
    <w:multiLevelType w:val="multilevel"/>
    <w:tmpl w:val="4AE8F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62247521">
    <w:abstractNumId w:val="0"/>
  </w:num>
  <w:num w:numId="2" w16cid:durableId="1540971380">
    <w:abstractNumId w:val="18"/>
  </w:num>
  <w:num w:numId="3" w16cid:durableId="1409618698">
    <w:abstractNumId w:val="6"/>
  </w:num>
  <w:num w:numId="4" w16cid:durableId="556359165">
    <w:abstractNumId w:val="4"/>
  </w:num>
  <w:num w:numId="5" w16cid:durableId="927269876">
    <w:abstractNumId w:val="2"/>
  </w:num>
  <w:num w:numId="6" w16cid:durableId="932319107">
    <w:abstractNumId w:val="5"/>
  </w:num>
  <w:num w:numId="7" w16cid:durableId="476067576">
    <w:abstractNumId w:val="1"/>
  </w:num>
  <w:num w:numId="8" w16cid:durableId="896211018">
    <w:abstractNumId w:val="11"/>
  </w:num>
  <w:num w:numId="9" w16cid:durableId="1821191171">
    <w:abstractNumId w:val="15"/>
  </w:num>
  <w:num w:numId="10" w16cid:durableId="1561403144">
    <w:abstractNumId w:val="8"/>
  </w:num>
  <w:num w:numId="11" w16cid:durableId="1532181677">
    <w:abstractNumId w:val="17"/>
  </w:num>
  <w:num w:numId="12" w16cid:durableId="1520125137">
    <w:abstractNumId w:val="14"/>
  </w:num>
  <w:num w:numId="13" w16cid:durableId="1501697873">
    <w:abstractNumId w:val="19"/>
  </w:num>
  <w:num w:numId="14" w16cid:durableId="1013993786">
    <w:abstractNumId w:val="13"/>
  </w:num>
  <w:num w:numId="15" w16cid:durableId="938372326">
    <w:abstractNumId w:val="12"/>
  </w:num>
  <w:num w:numId="16" w16cid:durableId="2039694663">
    <w:abstractNumId w:val="20"/>
  </w:num>
  <w:num w:numId="17" w16cid:durableId="946234638">
    <w:abstractNumId w:val="10"/>
  </w:num>
  <w:num w:numId="18" w16cid:durableId="757747467">
    <w:abstractNumId w:val="16"/>
  </w:num>
  <w:num w:numId="19" w16cid:durableId="236719468">
    <w:abstractNumId w:val="9"/>
  </w:num>
  <w:num w:numId="20" w16cid:durableId="856499356">
    <w:abstractNumId w:val="21"/>
  </w:num>
  <w:num w:numId="21" w16cid:durableId="885532686">
    <w:abstractNumId w:val="7"/>
  </w:num>
  <w:num w:numId="22" w16cid:durableId="16813940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2EF238F-B7AC-4F0F-9302-9EEDE64AC31B}"/>
    <w:docVar w:name="dgnword-eventsink" w:val="1995495961872"/>
  </w:docVars>
  <w:rsids>
    <w:rsidRoot w:val="00FC70B6"/>
    <w:rsid w:val="00016F60"/>
    <w:rsid w:val="0001751F"/>
    <w:rsid w:val="00021E2A"/>
    <w:rsid w:val="000353E6"/>
    <w:rsid w:val="00043474"/>
    <w:rsid w:val="00051793"/>
    <w:rsid w:val="000658FF"/>
    <w:rsid w:val="0007134B"/>
    <w:rsid w:val="00071AA9"/>
    <w:rsid w:val="000804C1"/>
    <w:rsid w:val="0008194A"/>
    <w:rsid w:val="00083157"/>
    <w:rsid w:val="00086283"/>
    <w:rsid w:val="00095648"/>
    <w:rsid w:val="000B3B8E"/>
    <w:rsid w:val="000C34EA"/>
    <w:rsid w:val="000C480F"/>
    <w:rsid w:val="000C5BA9"/>
    <w:rsid w:val="000D0494"/>
    <w:rsid w:val="000D31B6"/>
    <w:rsid w:val="000E18E5"/>
    <w:rsid w:val="000E4036"/>
    <w:rsid w:val="000F4BCB"/>
    <w:rsid w:val="000F6BC0"/>
    <w:rsid w:val="00105917"/>
    <w:rsid w:val="001060C3"/>
    <w:rsid w:val="001208C9"/>
    <w:rsid w:val="001239FB"/>
    <w:rsid w:val="001244D5"/>
    <w:rsid w:val="00124761"/>
    <w:rsid w:val="00127BCF"/>
    <w:rsid w:val="00140B84"/>
    <w:rsid w:val="001547C5"/>
    <w:rsid w:val="001564AA"/>
    <w:rsid w:val="001827BD"/>
    <w:rsid w:val="0018685D"/>
    <w:rsid w:val="001A1678"/>
    <w:rsid w:val="001A3CDB"/>
    <w:rsid w:val="001B3E7E"/>
    <w:rsid w:val="001B5A90"/>
    <w:rsid w:val="001B6C7A"/>
    <w:rsid w:val="001C19EA"/>
    <w:rsid w:val="001C1DE2"/>
    <w:rsid w:val="001C4DDE"/>
    <w:rsid w:val="001C7AB9"/>
    <w:rsid w:val="001D3B3D"/>
    <w:rsid w:val="001D7188"/>
    <w:rsid w:val="001F29F3"/>
    <w:rsid w:val="001F5E07"/>
    <w:rsid w:val="001F731D"/>
    <w:rsid w:val="001F7417"/>
    <w:rsid w:val="001F76DC"/>
    <w:rsid w:val="001F79B0"/>
    <w:rsid w:val="00207CCB"/>
    <w:rsid w:val="00215A0A"/>
    <w:rsid w:val="00220CB1"/>
    <w:rsid w:val="00230D4B"/>
    <w:rsid w:val="00236B43"/>
    <w:rsid w:val="00237BA6"/>
    <w:rsid w:val="00237F28"/>
    <w:rsid w:val="00243672"/>
    <w:rsid w:val="002437D0"/>
    <w:rsid w:val="00257E43"/>
    <w:rsid w:val="00261682"/>
    <w:rsid w:val="002644C4"/>
    <w:rsid w:val="002657D4"/>
    <w:rsid w:val="002659A3"/>
    <w:rsid w:val="00273A04"/>
    <w:rsid w:val="00283274"/>
    <w:rsid w:val="00287AE5"/>
    <w:rsid w:val="00294F20"/>
    <w:rsid w:val="0029654E"/>
    <w:rsid w:val="002A184D"/>
    <w:rsid w:val="002A2750"/>
    <w:rsid w:val="002B3CBB"/>
    <w:rsid w:val="002C152A"/>
    <w:rsid w:val="002C5A76"/>
    <w:rsid w:val="002C5F22"/>
    <w:rsid w:val="002C711C"/>
    <w:rsid w:val="002C7DC3"/>
    <w:rsid w:val="002D00C6"/>
    <w:rsid w:val="002D0E02"/>
    <w:rsid w:val="002D2B2F"/>
    <w:rsid w:val="002D2C17"/>
    <w:rsid w:val="002D3136"/>
    <w:rsid w:val="002E0E17"/>
    <w:rsid w:val="002E273E"/>
    <w:rsid w:val="002F1E24"/>
    <w:rsid w:val="002F36E4"/>
    <w:rsid w:val="002F3F42"/>
    <w:rsid w:val="002F433F"/>
    <w:rsid w:val="002F6B71"/>
    <w:rsid w:val="002F6CBA"/>
    <w:rsid w:val="003045AC"/>
    <w:rsid w:val="00311B44"/>
    <w:rsid w:val="003262E8"/>
    <w:rsid w:val="00346C87"/>
    <w:rsid w:val="0037084D"/>
    <w:rsid w:val="00370BAC"/>
    <w:rsid w:val="0037370C"/>
    <w:rsid w:val="00382CF9"/>
    <w:rsid w:val="00393DDA"/>
    <w:rsid w:val="003979D2"/>
    <w:rsid w:val="003A5B46"/>
    <w:rsid w:val="003A5F81"/>
    <w:rsid w:val="003C1344"/>
    <w:rsid w:val="003C58E1"/>
    <w:rsid w:val="003D0039"/>
    <w:rsid w:val="003D74D7"/>
    <w:rsid w:val="003D7F62"/>
    <w:rsid w:val="003E12CB"/>
    <w:rsid w:val="00410516"/>
    <w:rsid w:val="00423504"/>
    <w:rsid w:val="004305DB"/>
    <w:rsid w:val="00431356"/>
    <w:rsid w:val="00462D85"/>
    <w:rsid w:val="00464CC8"/>
    <w:rsid w:val="00470EA4"/>
    <w:rsid w:val="004778D1"/>
    <w:rsid w:val="0048217E"/>
    <w:rsid w:val="004873ED"/>
    <w:rsid w:val="004972AA"/>
    <w:rsid w:val="004A3EB4"/>
    <w:rsid w:val="004A589F"/>
    <w:rsid w:val="004A688E"/>
    <w:rsid w:val="004E344A"/>
    <w:rsid w:val="005016B7"/>
    <w:rsid w:val="00504558"/>
    <w:rsid w:val="005054C7"/>
    <w:rsid w:val="00514B8C"/>
    <w:rsid w:val="00514E46"/>
    <w:rsid w:val="005154FE"/>
    <w:rsid w:val="0051662A"/>
    <w:rsid w:val="00527BDB"/>
    <w:rsid w:val="00531B0D"/>
    <w:rsid w:val="00533677"/>
    <w:rsid w:val="00535DA9"/>
    <w:rsid w:val="00540B26"/>
    <w:rsid w:val="00546D92"/>
    <w:rsid w:val="005502FC"/>
    <w:rsid w:val="00550979"/>
    <w:rsid w:val="005521E6"/>
    <w:rsid w:val="00561AF3"/>
    <w:rsid w:val="00565BB1"/>
    <w:rsid w:val="00572932"/>
    <w:rsid w:val="00580E77"/>
    <w:rsid w:val="00587608"/>
    <w:rsid w:val="00590172"/>
    <w:rsid w:val="005976A2"/>
    <w:rsid w:val="005A120A"/>
    <w:rsid w:val="005A1DC6"/>
    <w:rsid w:val="005A6EC7"/>
    <w:rsid w:val="005B7964"/>
    <w:rsid w:val="005E4E2A"/>
    <w:rsid w:val="005E700E"/>
    <w:rsid w:val="005F0C56"/>
    <w:rsid w:val="00602435"/>
    <w:rsid w:val="00604EF2"/>
    <w:rsid w:val="00606E7A"/>
    <w:rsid w:val="00610117"/>
    <w:rsid w:val="006113F5"/>
    <w:rsid w:val="006308F2"/>
    <w:rsid w:val="00634CD2"/>
    <w:rsid w:val="00651E7D"/>
    <w:rsid w:val="00657446"/>
    <w:rsid w:val="00662E7D"/>
    <w:rsid w:val="00683890"/>
    <w:rsid w:val="00686B9A"/>
    <w:rsid w:val="006906AF"/>
    <w:rsid w:val="006924A2"/>
    <w:rsid w:val="0069345A"/>
    <w:rsid w:val="006B7B86"/>
    <w:rsid w:val="006B7EFD"/>
    <w:rsid w:val="006C74B6"/>
    <w:rsid w:val="006D0129"/>
    <w:rsid w:val="006D0910"/>
    <w:rsid w:val="006E0AD8"/>
    <w:rsid w:val="006E6EBB"/>
    <w:rsid w:val="006F52E3"/>
    <w:rsid w:val="007060E9"/>
    <w:rsid w:val="00737B95"/>
    <w:rsid w:val="007404C4"/>
    <w:rsid w:val="00741F3F"/>
    <w:rsid w:val="00750D2D"/>
    <w:rsid w:val="00751DA0"/>
    <w:rsid w:val="00755224"/>
    <w:rsid w:val="00764C6A"/>
    <w:rsid w:val="00782505"/>
    <w:rsid w:val="007953C4"/>
    <w:rsid w:val="007965C0"/>
    <w:rsid w:val="007966AB"/>
    <w:rsid w:val="007A3A26"/>
    <w:rsid w:val="007A509D"/>
    <w:rsid w:val="007B6928"/>
    <w:rsid w:val="007C3308"/>
    <w:rsid w:val="007C7962"/>
    <w:rsid w:val="007C7D3C"/>
    <w:rsid w:val="007D33B3"/>
    <w:rsid w:val="007E4ED8"/>
    <w:rsid w:val="007F6853"/>
    <w:rsid w:val="00812BA0"/>
    <w:rsid w:val="0081509F"/>
    <w:rsid w:val="008179F0"/>
    <w:rsid w:val="00822FDE"/>
    <w:rsid w:val="008234A9"/>
    <w:rsid w:val="0082630D"/>
    <w:rsid w:val="00827236"/>
    <w:rsid w:val="00835C27"/>
    <w:rsid w:val="008452CF"/>
    <w:rsid w:val="00846067"/>
    <w:rsid w:val="008464A5"/>
    <w:rsid w:val="008709A2"/>
    <w:rsid w:val="00874FB4"/>
    <w:rsid w:val="00875C9B"/>
    <w:rsid w:val="00876C0E"/>
    <w:rsid w:val="00884047"/>
    <w:rsid w:val="008B4BDC"/>
    <w:rsid w:val="008B5427"/>
    <w:rsid w:val="008C11ED"/>
    <w:rsid w:val="008C2CB9"/>
    <w:rsid w:val="008E1F34"/>
    <w:rsid w:val="008F506C"/>
    <w:rsid w:val="00905CC5"/>
    <w:rsid w:val="00907C95"/>
    <w:rsid w:val="0091250E"/>
    <w:rsid w:val="0091519A"/>
    <w:rsid w:val="009174BB"/>
    <w:rsid w:val="00920E47"/>
    <w:rsid w:val="00923AFE"/>
    <w:rsid w:val="0092693B"/>
    <w:rsid w:val="00945AF6"/>
    <w:rsid w:val="00946F7B"/>
    <w:rsid w:val="00955D48"/>
    <w:rsid w:val="00957CBA"/>
    <w:rsid w:val="00974A6F"/>
    <w:rsid w:val="00982B7F"/>
    <w:rsid w:val="009A70CF"/>
    <w:rsid w:val="009C0DE0"/>
    <w:rsid w:val="009C2E89"/>
    <w:rsid w:val="009C3EDE"/>
    <w:rsid w:val="009C6426"/>
    <w:rsid w:val="009D6914"/>
    <w:rsid w:val="009D6F01"/>
    <w:rsid w:val="00A04366"/>
    <w:rsid w:val="00A04C36"/>
    <w:rsid w:val="00A05956"/>
    <w:rsid w:val="00A14799"/>
    <w:rsid w:val="00A36F95"/>
    <w:rsid w:val="00A37992"/>
    <w:rsid w:val="00A644C7"/>
    <w:rsid w:val="00A80108"/>
    <w:rsid w:val="00A8132A"/>
    <w:rsid w:val="00A81C62"/>
    <w:rsid w:val="00A914F4"/>
    <w:rsid w:val="00A95FD6"/>
    <w:rsid w:val="00A966BD"/>
    <w:rsid w:val="00AB2367"/>
    <w:rsid w:val="00AB4B0F"/>
    <w:rsid w:val="00AB641C"/>
    <w:rsid w:val="00AC0615"/>
    <w:rsid w:val="00AC52C7"/>
    <w:rsid w:val="00AC7472"/>
    <w:rsid w:val="00AC7A14"/>
    <w:rsid w:val="00AD46C2"/>
    <w:rsid w:val="00B01C1F"/>
    <w:rsid w:val="00B029B0"/>
    <w:rsid w:val="00B12767"/>
    <w:rsid w:val="00B12B8D"/>
    <w:rsid w:val="00B23C4D"/>
    <w:rsid w:val="00B34416"/>
    <w:rsid w:val="00B369CA"/>
    <w:rsid w:val="00B36BA5"/>
    <w:rsid w:val="00B5049B"/>
    <w:rsid w:val="00B56CD8"/>
    <w:rsid w:val="00B61B2F"/>
    <w:rsid w:val="00B815D7"/>
    <w:rsid w:val="00BB2A21"/>
    <w:rsid w:val="00BB385A"/>
    <w:rsid w:val="00BC0D56"/>
    <w:rsid w:val="00BC3BCC"/>
    <w:rsid w:val="00BD27C0"/>
    <w:rsid w:val="00BE162C"/>
    <w:rsid w:val="00BF2D56"/>
    <w:rsid w:val="00C04489"/>
    <w:rsid w:val="00C305E5"/>
    <w:rsid w:val="00C35EC1"/>
    <w:rsid w:val="00C37203"/>
    <w:rsid w:val="00C53288"/>
    <w:rsid w:val="00C55A10"/>
    <w:rsid w:val="00C710D5"/>
    <w:rsid w:val="00C7590D"/>
    <w:rsid w:val="00CA474E"/>
    <w:rsid w:val="00CC1D5D"/>
    <w:rsid w:val="00CF0F14"/>
    <w:rsid w:val="00CF58A7"/>
    <w:rsid w:val="00CF6BD0"/>
    <w:rsid w:val="00D05CA3"/>
    <w:rsid w:val="00D05D92"/>
    <w:rsid w:val="00D30578"/>
    <w:rsid w:val="00D364B4"/>
    <w:rsid w:val="00D5719A"/>
    <w:rsid w:val="00D57EE0"/>
    <w:rsid w:val="00D7347B"/>
    <w:rsid w:val="00D7691A"/>
    <w:rsid w:val="00D77919"/>
    <w:rsid w:val="00D77F8B"/>
    <w:rsid w:val="00D80E4C"/>
    <w:rsid w:val="00D92C3E"/>
    <w:rsid w:val="00D965BC"/>
    <w:rsid w:val="00DA483A"/>
    <w:rsid w:val="00DA70FD"/>
    <w:rsid w:val="00DC3250"/>
    <w:rsid w:val="00DC50B0"/>
    <w:rsid w:val="00DD2432"/>
    <w:rsid w:val="00DF0590"/>
    <w:rsid w:val="00E0598C"/>
    <w:rsid w:val="00E13616"/>
    <w:rsid w:val="00E153CE"/>
    <w:rsid w:val="00E164B9"/>
    <w:rsid w:val="00E203A7"/>
    <w:rsid w:val="00E2504B"/>
    <w:rsid w:val="00E25B75"/>
    <w:rsid w:val="00E3395F"/>
    <w:rsid w:val="00E33D3B"/>
    <w:rsid w:val="00E3506C"/>
    <w:rsid w:val="00E35111"/>
    <w:rsid w:val="00E4565A"/>
    <w:rsid w:val="00E52792"/>
    <w:rsid w:val="00E52D7B"/>
    <w:rsid w:val="00E57C7D"/>
    <w:rsid w:val="00E624F1"/>
    <w:rsid w:val="00E704DE"/>
    <w:rsid w:val="00E70AE7"/>
    <w:rsid w:val="00E803D8"/>
    <w:rsid w:val="00E91618"/>
    <w:rsid w:val="00E95BAC"/>
    <w:rsid w:val="00EA0AC2"/>
    <w:rsid w:val="00EA7B05"/>
    <w:rsid w:val="00EA7EE2"/>
    <w:rsid w:val="00EB11D7"/>
    <w:rsid w:val="00EB5F79"/>
    <w:rsid w:val="00EB6A41"/>
    <w:rsid w:val="00EC06A7"/>
    <w:rsid w:val="00EC0D89"/>
    <w:rsid w:val="00EC57B5"/>
    <w:rsid w:val="00ED29CB"/>
    <w:rsid w:val="00EE3030"/>
    <w:rsid w:val="00EE49C5"/>
    <w:rsid w:val="00EF75BE"/>
    <w:rsid w:val="00F0046B"/>
    <w:rsid w:val="00F02D1C"/>
    <w:rsid w:val="00F05CA8"/>
    <w:rsid w:val="00F10FBD"/>
    <w:rsid w:val="00F11D64"/>
    <w:rsid w:val="00F261D4"/>
    <w:rsid w:val="00F446A2"/>
    <w:rsid w:val="00F44A3D"/>
    <w:rsid w:val="00F47C56"/>
    <w:rsid w:val="00F72B8F"/>
    <w:rsid w:val="00F7307E"/>
    <w:rsid w:val="00F75B22"/>
    <w:rsid w:val="00F83FDE"/>
    <w:rsid w:val="00FA07AA"/>
    <w:rsid w:val="00FA6F4A"/>
    <w:rsid w:val="00FB2898"/>
    <w:rsid w:val="00FC70B6"/>
    <w:rsid w:val="00FD340D"/>
    <w:rsid w:val="00FD4C00"/>
    <w:rsid w:val="00FD7498"/>
    <w:rsid w:val="00FE656D"/>
    <w:rsid w:val="00FF3C99"/>
    <w:rsid w:val="00FF5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A36565"/>
  <w15:docId w15:val="{02A4E19B-1AD9-4E82-978A-90D9DA0EA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0B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C70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EB6A41"/>
    <w:rPr>
      <w:sz w:val="20"/>
      <w:szCs w:val="20"/>
    </w:rPr>
  </w:style>
  <w:style w:type="character" w:styleId="FootnoteReference">
    <w:name w:val="footnote reference"/>
    <w:rsid w:val="00EB6A41"/>
    <w:rPr>
      <w:vertAlign w:val="superscript"/>
    </w:rPr>
  </w:style>
  <w:style w:type="character" w:styleId="Hyperlink">
    <w:name w:val="Hyperlink"/>
    <w:uiPriority w:val="99"/>
    <w:rsid w:val="001F731D"/>
    <w:rPr>
      <w:color w:val="0000FF"/>
      <w:u w:val="single"/>
    </w:rPr>
  </w:style>
  <w:style w:type="character" w:customStyle="1" w:styleId="FootnoteTextChar">
    <w:name w:val="Footnote Text Char"/>
    <w:link w:val="FootnoteText"/>
    <w:rsid w:val="00F47C56"/>
  </w:style>
  <w:style w:type="character" w:styleId="FollowedHyperlink">
    <w:name w:val="FollowedHyperlink"/>
    <w:rsid w:val="00A8132A"/>
    <w:rPr>
      <w:color w:val="800080"/>
      <w:u w:val="single"/>
    </w:rPr>
  </w:style>
  <w:style w:type="paragraph" w:styleId="BalloonText">
    <w:name w:val="Balloon Text"/>
    <w:basedOn w:val="Normal"/>
    <w:link w:val="BalloonTextChar"/>
    <w:rsid w:val="00283274"/>
    <w:rPr>
      <w:rFonts w:ascii="Tahoma" w:hAnsi="Tahoma" w:cs="Tahoma"/>
      <w:sz w:val="16"/>
      <w:szCs w:val="16"/>
    </w:rPr>
  </w:style>
  <w:style w:type="character" w:customStyle="1" w:styleId="BalloonTextChar">
    <w:name w:val="Balloon Text Char"/>
    <w:basedOn w:val="DefaultParagraphFont"/>
    <w:link w:val="BalloonText"/>
    <w:rsid w:val="00283274"/>
    <w:rPr>
      <w:rFonts w:ascii="Tahoma" w:hAnsi="Tahoma" w:cs="Tahoma"/>
      <w:sz w:val="16"/>
      <w:szCs w:val="16"/>
    </w:rPr>
  </w:style>
  <w:style w:type="paragraph" w:styleId="ListParagraph">
    <w:name w:val="List Paragraph"/>
    <w:basedOn w:val="Normal"/>
    <w:uiPriority w:val="34"/>
    <w:qFormat/>
    <w:rsid w:val="00431356"/>
    <w:pPr>
      <w:ind w:left="720"/>
      <w:contextualSpacing/>
    </w:pPr>
  </w:style>
  <w:style w:type="paragraph" w:styleId="Header">
    <w:name w:val="header"/>
    <w:basedOn w:val="Normal"/>
    <w:link w:val="HeaderChar"/>
    <w:unhideWhenUsed/>
    <w:rsid w:val="001A3CDB"/>
    <w:pPr>
      <w:tabs>
        <w:tab w:val="center" w:pos="4680"/>
        <w:tab w:val="right" w:pos="9360"/>
      </w:tabs>
    </w:pPr>
  </w:style>
  <w:style w:type="character" w:customStyle="1" w:styleId="HeaderChar">
    <w:name w:val="Header Char"/>
    <w:basedOn w:val="DefaultParagraphFont"/>
    <w:link w:val="Header"/>
    <w:rsid w:val="001A3CDB"/>
    <w:rPr>
      <w:sz w:val="24"/>
      <w:szCs w:val="24"/>
    </w:rPr>
  </w:style>
  <w:style w:type="paragraph" w:styleId="Footer">
    <w:name w:val="footer"/>
    <w:basedOn w:val="Normal"/>
    <w:link w:val="FooterChar"/>
    <w:uiPriority w:val="99"/>
    <w:unhideWhenUsed/>
    <w:rsid w:val="001A3CDB"/>
    <w:pPr>
      <w:tabs>
        <w:tab w:val="center" w:pos="4680"/>
        <w:tab w:val="right" w:pos="9360"/>
      </w:tabs>
    </w:pPr>
  </w:style>
  <w:style w:type="character" w:customStyle="1" w:styleId="FooterChar">
    <w:name w:val="Footer Char"/>
    <w:basedOn w:val="DefaultParagraphFont"/>
    <w:link w:val="Footer"/>
    <w:uiPriority w:val="99"/>
    <w:rsid w:val="001A3CDB"/>
    <w:rPr>
      <w:sz w:val="24"/>
      <w:szCs w:val="24"/>
    </w:rPr>
  </w:style>
  <w:style w:type="paragraph" w:styleId="NoSpacing">
    <w:name w:val="No Spacing"/>
    <w:qFormat/>
    <w:rsid w:val="00EC0D89"/>
    <w:rPr>
      <w:rFonts w:ascii="Calibri" w:eastAsia="Calibri" w:hAnsi="Calibri"/>
      <w:sz w:val="22"/>
      <w:szCs w:val="22"/>
    </w:rPr>
  </w:style>
  <w:style w:type="paragraph" w:styleId="NormalWeb">
    <w:name w:val="Normal (Web)"/>
    <w:basedOn w:val="Normal"/>
    <w:uiPriority w:val="99"/>
    <w:rsid w:val="00C710D5"/>
    <w:pPr>
      <w:spacing w:before="100" w:beforeAutospacing="1" w:after="100" w:afterAutospacing="1"/>
    </w:pPr>
  </w:style>
  <w:style w:type="character" w:styleId="UnresolvedMention">
    <w:name w:val="Unresolved Mention"/>
    <w:basedOn w:val="DefaultParagraphFont"/>
    <w:uiPriority w:val="99"/>
    <w:semiHidden/>
    <w:unhideWhenUsed/>
    <w:rsid w:val="00AB64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42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extension.illinois.edu/askextension/thisQuestion.cfm?ThreadID=19549&amp;catID=192&amp;AskSiteID=87" TargetMode="External"/><Relationship Id="rId18" Type="http://schemas.openxmlformats.org/officeDocument/2006/relationships/hyperlink" Target="https://www.sciencefacts.net/wp-content/uploads/2021/01/Turgor-Pressure.jpg" TargetMode="External"/><Relationship Id="rId26" Type="http://schemas.openxmlformats.org/officeDocument/2006/relationships/hyperlink" Target="http://www.uic.edu/classes/bios/bios100/lectures/09_28_anabolic_pathways-L.jpg" TargetMode="External"/><Relationship Id="rId39" Type="http://schemas.openxmlformats.org/officeDocument/2006/relationships/hyperlink" Target="https://www.accessscience.com/media/EST/media/511700FG0010.jpg" TargetMode="External"/><Relationship Id="rId21" Type="http://schemas.openxmlformats.org/officeDocument/2006/relationships/hyperlink" Target="https://serendipstudio.org/exchange/bioactivities/modelphoto" TargetMode="External"/><Relationship Id="rId34" Type="http://schemas.openxmlformats.org/officeDocument/2006/relationships/hyperlink" Target="https://serendipstudio.org/exchange/bioactivities/cellrespiration"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www.dpi.nsw.gov.au/agriculture/soils/soil-testing-and-analysis/plant-nutrients" TargetMode="External"/><Relationship Id="rId29" Type="http://schemas.openxmlformats.org/officeDocument/2006/relationships/image" Target="media/image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howplantswork.com/2009/02/16/plants-dont-convert-co2-into-o2/" TargetMode="External"/><Relationship Id="rId32" Type="http://schemas.openxmlformats.org/officeDocument/2006/relationships/hyperlink" Target="https://serendipstudio.org/exchange/bioactivities/global-warming" TargetMode="External"/><Relationship Id="rId37" Type="http://schemas.openxmlformats.org/officeDocument/2006/relationships/hyperlink" Target="https://classconnection.s3.amazonaws.com/954/flashcards/1172954/jpg/biopic1328807784092.jpg" TargetMode="External"/><Relationship Id="rId40" Type="http://schemas.openxmlformats.org/officeDocument/2006/relationships/hyperlink" Target="https://www.nagwa.com/en/explainers/963167471528/"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accessscience.com/media/EST/media/511700FG0010.jpg" TargetMode="External"/><Relationship Id="rId28" Type="http://schemas.openxmlformats.org/officeDocument/2006/relationships/hyperlink" Target="https://archive.is/cLD1/4990bf657935ecdd448ffb59502ad68499f04371.gif" TargetMode="External"/><Relationship Id="rId36" Type="http://schemas.openxmlformats.org/officeDocument/2006/relationships/hyperlink" Target="http://www.nutrientsreview.com/wp-content/uploads/2014/09/Glucose-formula.jpg" TargetMode="External"/><Relationship Id="rId10" Type="http://schemas.openxmlformats.org/officeDocument/2006/relationships/hyperlink" Target="mailto:iwaldron@upenn.edu" TargetMode="External"/><Relationship Id="rId19" Type="http://schemas.openxmlformats.org/officeDocument/2006/relationships/hyperlink" Target="https://www.britannica.com/science/amino-acid/Standard-amino-acids" TargetMode="External"/><Relationship Id="rId31" Type="http://schemas.openxmlformats.org/officeDocument/2006/relationships/hyperlink" Target="https://www.nature.com/articles/d41586-019-00122-z" TargetMode="External"/><Relationship Id="rId4" Type="http://schemas.openxmlformats.org/officeDocument/2006/relationships/settings" Target="settings.xml"/><Relationship Id="rId9" Type="http://schemas.openxmlformats.org/officeDocument/2006/relationships/hyperlink" Target="https://serendipstudio.org/exchange/bioactivities/plantmass" TargetMode="External"/><Relationship Id="rId14" Type="http://schemas.openxmlformats.org/officeDocument/2006/relationships/hyperlink" Target="https://cdn.savemyexams.co.uk/cdn-cgi/image/?f=auto,width=1920/uploads/2020/12/Cellulose_-Structure-linking-to-function-of-cellulose.png" TargetMode="External"/><Relationship Id="rId22" Type="http://schemas.openxmlformats.org/officeDocument/2006/relationships/image" Target="media/image4.jpeg"/><Relationship Id="rId27" Type="http://schemas.openxmlformats.org/officeDocument/2006/relationships/hyperlink" Target="https://extension.umn.edu/how/small-scale-hydroponics" TargetMode="External"/><Relationship Id="rId30" Type="http://schemas.openxmlformats.org/officeDocument/2006/relationships/hyperlink" Target="http://helmont1.tripod.com/hersheypsb49-3.htm" TargetMode="External"/><Relationship Id="rId35" Type="http://schemas.openxmlformats.org/officeDocument/2006/relationships/hyperlink" Target="https://serendipstudio.org/sci_edu/waldron/" TargetMode="External"/><Relationship Id="rId43" Type="http://schemas.openxmlformats.org/officeDocument/2006/relationships/theme" Target="theme/theme1.xml"/><Relationship Id="rId8" Type="http://schemas.openxmlformats.org/officeDocument/2006/relationships/hyperlink" Target="https://serendipstudio.org/exchange/bioactivities/modelphoto" TargetMode="External"/><Relationship Id="rId3" Type="http://schemas.openxmlformats.org/officeDocument/2006/relationships/styles" Target="styles.xml"/><Relationship Id="rId12" Type="http://schemas.openxmlformats.org/officeDocument/2006/relationships/hyperlink" Target="https://upload.wikimedia.org/wikipedia/commons/thumb/0/06/Leaf_Tissue_Structure.svg/1024px-Leaf_Tissue_Structure.svg.png" TargetMode="External"/><Relationship Id="rId17" Type="http://schemas.openxmlformats.org/officeDocument/2006/relationships/image" Target="media/image3.jpeg"/><Relationship Id="rId25" Type="http://schemas.openxmlformats.org/officeDocument/2006/relationships/image" Target="media/image5.jpeg"/><Relationship Id="rId33" Type="http://schemas.openxmlformats.org/officeDocument/2006/relationships/hyperlink" Target="https://serendipstudio.org/exchange/bioactivities/ClimateChange" TargetMode="External"/><Relationship Id="rId38" Type="http://schemas.openxmlformats.org/officeDocument/2006/relationships/hyperlink" Target="http://www.gardeninginfozone.com/wp-content/uploads/2011/03/how-plants-grow2.jp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extgenscience.org/sites/default/files/HS%20LS%20topics%20combined%206.13.13.pdf" TargetMode="External"/><Relationship Id="rId2" Type="http://schemas.openxmlformats.org/officeDocument/2006/relationships/hyperlink" Target="https://serendipstudio.org/sci_edu/waldron/" TargetMode="External"/><Relationship Id="rId1" Type="http://schemas.openxmlformats.org/officeDocument/2006/relationships/hyperlink" Target="https://serendipstudio.org/exchange/bioactivities/plantmass" TargetMode="External"/><Relationship Id="rId5" Type="http://schemas.openxmlformats.org/officeDocument/2006/relationships/hyperlink" Target="https://www.researchgate.net/profile/Muhsin-Menekse-2/publication/328772747_The_role_of_collaborative_interactions_versus_individual_construction_on_students'_learning_of_engineering_concepts/links/5be9ec54299bf1124fce1aab/The-role-of-collaborative-interactions-versus-individual-construction-on-students-learning-of-engineering-concepts.pdf" TargetMode="External"/><Relationship Id="rId4" Type="http://schemas.openxmlformats.org/officeDocument/2006/relationships/hyperlink" Target="https://www.nextgenscience.org/sites/default/files/resource/files/Appendix%20H%20-%20The%20Nature%20of%20Science%20in%20the%20Next%20Generation%20Science%20Standards%204.15.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6217B-8796-4B90-A099-762B34BB3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8</Pages>
  <Words>2920</Words>
  <Characters>16646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Where does a tree’s mass come from</vt:lpstr>
    </vt:vector>
  </TitlesOfParts>
  <Company>University of Pennsylvania</Company>
  <LinksUpToDate>false</LinksUpToDate>
  <CharactersWithSpaces>19527</CharactersWithSpaces>
  <SharedDoc>false</SharedDoc>
  <HLinks>
    <vt:vector size="36" baseType="variant">
      <vt:variant>
        <vt:i4>3538991</vt:i4>
      </vt:variant>
      <vt:variant>
        <vt:i4>6</vt:i4>
      </vt:variant>
      <vt:variant>
        <vt:i4>0</vt:i4>
      </vt:variant>
      <vt:variant>
        <vt:i4>5</vt:i4>
      </vt:variant>
      <vt:variant>
        <vt:lpwstr>http://www.learner.org/resources/series26.html</vt:lpwstr>
      </vt:variant>
      <vt:variant>
        <vt:lpwstr/>
      </vt:variant>
      <vt:variant>
        <vt:i4>3342361</vt:i4>
      </vt:variant>
      <vt:variant>
        <vt:i4>3</vt:i4>
      </vt:variant>
      <vt:variant>
        <vt:i4>0</vt:i4>
      </vt:variant>
      <vt:variant>
        <vt:i4>5</vt:i4>
      </vt:variant>
      <vt:variant>
        <vt:lpwstr>http://users.rcn.com/jkimball.ma.ultranet/BiologyPages/P/Photosynthesis_history.html</vt:lpwstr>
      </vt:variant>
      <vt:variant>
        <vt:lpwstr/>
      </vt:variant>
      <vt:variant>
        <vt:i4>4784193</vt:i4>
      </vt:variant>
      <vt:variant>
        <vt:i4>0</vt:i4>
      </vt:variant>
      <vt:variant>
        <vt:i4>0</vt:i4>
      </vt:variant>
      <vt:variant>
        <vt:i4>5</vt:i4>
      </vt:variant>
      <vt:variant>
        <vt:lpwstr>http://helmont1.tripod.com/hersheypsb49-3.htm</vt:lpwstr>
      </vt:variant>
      <vt:variant>
        <vt:lpwstr/>
      </vt:variant>
      <vt:variant>
        <vt:i4>5505149</vt:i4>
      </vt:variant>
      <vt:variant>
        <vt:i4>6</vt:i4>
      </vt:variant>
      <vt:variant>
        <vt:i4>0</vt:i4>
      </vt:variant>
      <vt:variant>
        <vt:i4>5</vt:i4>
      </vt:variant>
      <vt:variant>
        <vt:lpwstr>http://www.nap.edu/catalog.php?record_id=13165</vt:lpwstr>
      </vt:variant>
      <vt:variant>
        <vt:lpwstr/>
      </vt:variant>
      <vt:variant>
        <vt:i4>1114212</vt:i4>
      </vt:variant>
      <vt:variant>
        <vt:i4>3</vt:i4>
      </vt:variant>
      <vt:variant>
        <vt:i4>0</vt:i4>
      </vt:variant>
      <vt:variant>
        <vt:i4>5</vt:i4>
      </vt:variant>
      <vt:variant>
        <vt:lpwstr>http://serendip.brynmawr.edu/sci_edu/waldron/</vt:lpwstr>
      </vt:variant>
      <vt:variant>
        <vt:lpwstr/>
      </vt:variant>
      <vt:variant>
        <vt:i4>2621541</vt:i4>
      </vt:variant>
      <vt:variant>
        <vt:i4>0</vt:i4>
      </vt:variant>
      <vt:variant>
        <vt:i4>0</vt:i4>
      </vt:variant>
      <vt:variant>
        <vt:i4>5</vt:i4>
      </vt:variant>
      <vt:variant>
        <vt:lpwstr>http://serendip.brynmawr.edu/exchange/bioactivities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does a tree’s mass come from</dc:title>
  <dc:creator>Ingrid Waldron</dc:creator>
  <cp:lastModifiedBy>Waldron, Ingrid L</cp:lastModifiedBy>
  <cp:revision>28</cp:revision>
  <cp:lastPrinted>2022-10-19T11:12:00Z</cp:lastPrinted>
  <dcterms:created xsi:type="dcterms:W3CDTF">2022-09-01T19:17:00Z</dcterms:created>
  <dcterms:modified xsi:type="dcterms:W3CDTF">2022-10-19T11:12:00Z</dcterms:modified>
</cp:coreProperties>
</file>